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kojcriplo4mz" w:id="0"/>
      <w:bookmarkEnd w:id="0"/>
      <w:r w:rsidDel="00000000" w:rsidR="00000000" w:rsidRPr="00000000">
        <w:rPr>
          <w:b w:val="1"/>
          <w:color w:val="363534"/>
          <w:sz w:val="47"/>
          <w:szCs w:val="47"/>
          <w:rtl w:val="0"/>
        </w:rPr>
        <w:t xml:space="preserve">Informasjon om organisasjonen</w:t>
      </w:r>
    </w:p>
    <w:p w:rsidR="00000000" w:rsidDel="00000000" w:rsidP="00000000" w:rsidRDefault="00000000" w:rsidRPr="00000000" w14:paraId="00000002">
      <w:pPr>
        <w:numPr>
          <w:ilvl w:val="0"/>
          <w:numId w:val="1"/>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Organisasjonens namn </w:t>
      </w:r>
      <w:r w:rsidDel="00000000" w:rsidR="00000000" w:rsidRPr="00000000">
        <w:rPr>
          <w:b w:val="1"/>
          <w:color w:val="ff0000"/>
          <w:sz w:val="32"/>
          <w:szCs w:val="32"/>
          <w:rtl w:val="0"/>
        </w:rPr>
        <w:t xml:space="preserve">*</w:t>
      </w:r>
    </w:p>
    <w:p w:rsidR="00000000" w:rsidDel="00000000" w:rsidP="00000000" w:rsidRDefault="00000000" w:rsidRPr="00000000" w14:paraId="00000003">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Argument</w:t>
      </w:r>
    </w:p>
    <w:p w:rsidR="00000000" w:rsidDel="00000000" w:rsidP="00000000" w:rsidRDefault="00000000" w:rsidRPr="00000000" w14:paraId="00000004">
      <w:pPr>
        <w:numPr>
          <w:ilvl w:val="0"/>
          <w:numId w:val="20"/>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Organisasjonens adresse </w:t>
      </w:r>
      <w:r w:rsidDel="00000000" w:rsidR="00000000" w:rsidRPr="00000000">
        <w:rPr>
          <w:b w:val="1"/>
          <w:color w:val="ff0000"/>
          <w:sz w:val="32"/>
          <w:szCs w:val="32"/>
          <w:rtl w:val="0"/>
        </w:rPr>
        <w:t xml:space="preserve">*</w:t>
      </w:r>
    </w:p>
    <w:p w:rsidR="00000000" w:rsidDel="00000000" w:rsidP="00000000" w:rsidRDefault="00000000" w:rsidRPr="00000000" w14:paraId="00000005">
      <w:pPr>
        <w:numPr>
          <w:ilvl w:val="1"/>
          <w:numId w:val="20"/>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argument@argumentnett.no</w:t>
      </w:r>
    </w:p>
    <w:p w:rsidR="00000000" w:rsidDel="00000000" w:rsidP="00000000" w:rsidRDefault="00000000" w:rsidRPr="00000000" w14:paraId="00000006">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Organisasjonens kontonummer </w:t>
      </w:r>
      <w:r w:rsidDel="00000000" w:rsidR="00000000" w:rsidRPr="00000000">
        <w:rPr>
          <w:b w:val="1"/>
          <w:color w:val="ff0000"/>
          <w:sz w:val="32"/>
          <w:szCs w:val="32"/>
          <w:rtl w:val="0"/>
        </w:rPr>
        <w:t xml:space="preserve">*</w:t>
      </w:r>
    </w:p>
    <w:p w:rsidR="00000000" w:rsidDel="00000000" w:rsidP="00000000" w:rsidRDefault="00000000" w:rsidRPr="00000000" w14:paraId="00000007">
      <w:pPr>
        <w:numPr>
          <w:ilvl w:val="1"/>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15037182556</w:t>
      </w:r>
    </w:p>
    <w:p w:rsidR="00000000" w:rsidDel="00000000" w:rsidP="00000000" w:rsidRDefault="00000000" w:rsidRPr="00000000" w14:paraId="00000008">
      <w:pPr>
        <w:numPr>
          <w:ilvl w:val="0"/>
          <w:numId w:val="1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Organisasjonsnummer </w:t>
      </w:r>
    </w:p>
    <w:p w:rsidR="00000000" w:rsidDel="00000000" w:rsidP="00000000" w:rsidRDefault="00000000" w:rsidRPr="00000000" w14:paraId="00000009">
      <w:pPr>
        <w:numPr>
          <w:ilvl w:val="1"/>
          <w:numId w:val="15"/>
        </w:numPr>
        <w:pBdr>
          <w:top w:color="auto" w:space="0" w:sz="0" w:val="none"/>
          <w:bottom w:color="auto" w:space="0" w:sz="0" w:val="none"/>
          <w:right w:color="auto" w:space="0" w:sz="0" w:val="none"/>
          <w:between w:color="auto" w:space="0" w:sz="0" w:val="none"/>
        </w:pBdr>
        <w:spacing w:after="320" w:before="0" w:beforeAutospacing="0" w:lineRule="auto"/>
        <w:ind w:left="1720" w:hanging="360"/>
      </w:pPr>
      <w:r w:rsidDel="00000000" w:rsidR="00000000" w:rsidRPr="00000000">
        <w:rPr>
          <w:color w:val="363534"/>
          <w:rtl w:val="0"/>
        </w:rPr>
        <w:t xml:space="preserve">990618704</w:t>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fxem9x659ept" w:id="1"/>
      <w:bookmarkEnd w:id="1"/>
      <w:r w:rsidDel="00000000" w:rsidR="00000000" w:rsidRPr="00000000">
        <w:rPr>
          <w:b w:val="1"/>
          <w:color w:val="363534"/>
          <w:sz w:val="47"/>
          <w:szCs w:val="47"/>
          <w:rtl w:val="0"/>
        </w:rPr>
        <w:t xml:space="preserve">Kontaktinformasjon</w:t>
      </w:r>
    </w:p>
    <w:p w:rsidR="00000000" w:rsidDel="00000000" w:rsidP="00000000" w:rsidRDefault="00000000" w:rsidRPr="00000000" w14:paraId="0000000B">
      <w:pPr>
        <w:numPr>
          <w:ilvl w:val="0"/>
          <w:numId w:val="7"/>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Kontaktperson </w:t>
      </w:r>
      <w:r w:rsidDel="00000000" w:rsidR="00000000" w:rsidRPr="00000000">
        <w:rPr>
          <w:b w:val="1"/>
          <w:color w:val="ff0000"/>
          <w:sz w:val="32"/>
          <w:szCs w:val="32"/>
          <w:rtl w:val="0"/>
        </w:rPr>
        <w:t xml:space="preserve">*</w:t>
      </w:r>
    </w:p>
    <w:p w:rsidR="00000000" w:rsidDel="00000000" w:rsidP="00000000" w:rsidRDefault="00000000" w:rsidRPr="00000000" w14:paraId="0000000C">
      <w:pPr>
        <w:numPr>
          <w:ilvl w:val="1"/>
          <w:numId w:val="7"/>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Malene Langvik-Hansen</w:t>
      </w:r>
    </w:p>
    <w:p w:rsidR="00000000" w:rsidDel="00000000" w:rsidP="00000000" w:rsidRDefault="00000000" w:rsidRPr="00000000" w14:paraId="0000000D">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E-post </w:t>
      </w:r>
      <w:r w:rsidDel="00000000" w:rsidR="00000000" w:rsidRPr="00000000">
        <w:rPr>
          <w:b w:val="1"/>
          <w:color w:val="ff0000"/>
          <w:sz w:val="32"/>
          <w:szCs w:val="32"/>
          <w:rtl w:val="0"/>
        </w:rPr>
        <w:t xml:space="preserve">*</w:t>
      </w:r>
    </w:p>
    <w:p w:rsidR="00000000" w:rsidDel="00000000" w:rsidP="00000000" w:rsidRDefault="00000000" w:rsidRPr="00000000" w14:paraId="0000000E">
      <w:pPr>
        <w:numPr>
          <w:ilvl w:val="1"/>
          <w:numId w:val="5"/>
        </w:numPr>
        <w:pBdr>
          <w:top w:color="auto" w:space="0" w:sz="0" w:val="none"/>
          <w:bottom w:color="auto" w:space="0" w:sz="0" w:val="none"/>
          <w:right w:color="auto" w:space="0" w:sz="0" w:val="none"/>
          <w:between w:color="auto" w:space="0" w:sz="0" w:val="none"/>
        </w:pBdr>
        <w:spacing w:after="320" w:before="0" w:beforeAutospacing="0" w:lineRule="auto"/>
        <w:ind w:left="1720" w:hanging="360"/>
      </w:pPr>
      <w:r w:rsidDel="00000000" w:rsidR="00000000" w:rsidRPr="00000000">
        <w:rPr>
          <w:color w:val="363534"/>
          <w:rtl w:val="0"/>
        </w:rPr>
        <w:t xml:space="preserve">argument@argumentnett.no</w:t>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xl4xcrd86ixd" w:id="2"/>
      <w:bookmarkEnd w:id="2"/>
      <w:r w:rsidDel="00000000" w:rsidR="00000000" w:rsidRPr="00000000">
        <w:rPr>
          <w:b w:val="1"/>
          <w:color w:val="363534"/>
          <w:sz w:val="47"/>
          <w:szCs w:val="47"/>
          <w:rtl w:val="0"/>
        </w:rPr>
        <w:t xml:space="preserve">Rekneskapsførar og revisor</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380" w:before="240" w:lineRule="auto"/>
        <w:ind w:right="220"/>
        <w:rPr>
          <w:color w:val="363534"/>
          <w:sz w:val="21"/>
          <w:szCs w:val="21"/>
        </w:rPr>
      </w:pPr>
      <w:r w:rsidDel="00000000" w:rsidR="00000000" w:rsidRPr="00000000">
        <w:rPr>
          <w:color w:val="363534"/>
          <w:sz w:val="21"/>
          <w:szCs w:val="21"/>
          <w:rtl w:val="0"/>
        </w:rPr>
        <w:t xml:space="preserve">Dersom dykk brukar rekneskapsfører og revisor må de leggje ved relevante rapporter fra desse</w:t>
      </w:r>
    </w:p>
    <w:p w:rsidR="00000000" w:rsidDel="00000000" w:rsidP="00000000" w:rsidRDefault="00000000" w:rsidRPr="00000000" w14:paraId="00000011">
      <w:pPr>
        <w:numPr>
          <w:ilvl w:val="0"/>
          <w:numId w:val="25"/>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Samlerapport fra rekneskapsføraren </w:t>
      </w:r>
    </w:p>
    <w:p w:rsidR="00000000" w:rsidDel="00000000" w:rsidP="00000000" w:rsidRDefault="00000000" w:rsidRPr="00000000" w14:paraId="00000012">
      <w:pPr>
        <w:numPr>
          <w:ilvl w:val="1"/>
          <w:numId w:val="25"/>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i w:val="1"/>
          <w:color w:val="363534"/>
          <w:rtl w:val="0"/>
        </w:rPr>
        <w:t xml:space="preserve">Ikke besvart</w:t>
      </w:r>
    </w:p>
    <w:p w:rsidR="00000000" w:rsidDel="00000000" w:rsidP="00000000" w:rsidRDefault="00000000" w:rsidRPr="00000000" w14:paraId="00000013">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Revisors skildring </w:t>
      </w:r>
    </w:p>
    <w:p w:rsidR="00000000" w:rsidDel="00000000" w:rsidP="00000000" w:rsidRDefault="00000000" w:rsidRPr="00000000" w14:paraId="00000014">
      <w:pPr>
        <w:numPr>
          <w:ilvl w:val="1"/>
          <w:numId w:val="10"/>
        </w:numPr>
        <w:pBdr>
          <w:top w:color="auto" w:space="0" w:sz="0" w:val="none"/>
          <w:bottom w:color="auto" w:space="0" w:sz="0" w:val="none"/>
          <w:right w:color="auto" w:space="0" w:sz="0" w:val="none"/>
          <w:between w:color="auto" w:space="0" w:sz="0" w:val="none"/>
        </w:pBdr>
        <w:spacing w:after="320" w:before="0" w:beforeAutospacing="0" w:lineRule="auto"/>
        <w:ind w:left="1720" w:hanging="360"/>
      </w:pPr>
      <w:hyperlink r:id="rId6">
        <w:r w:rsidDel="00000000" w:rsidR="00000000" w:rsidRPr="00000000">
          <w:rPr>
            <w:color w:val="0b5a9d"/>
            <w:u w:val="single"/>
            <w:rtl w:val="0"/>
          </w:rPr>
          <w:t xml:space="preserve">Revisors beretning 2021, argument.pdf</w:t>
        </w:r>
      </w:hyperlink>
      <w:r w:rsidDel="00000000" w:rsidR="00000000" w:rsidRPr="00000000">
        <w:rPr>
          <w:color w:val="363534"/>
          <w:rtl w:val="0"/>
        </w:rPr>
        <w:t xml:space="preserve"> (231942 bytes)</w:t>
      </w:r>
    </w:p>
    <w:p w:rsidR="00000000" w:rsidDel="00000000" w:rsidP="00000000" w:rsidRDefault="00000000" w:rsidRPr="00000000" w14:paraId="0000001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g9qvwsn73ym5" w:id="3"/>
      <w:bookmarkEnd w:id="3"/>
      <w:r w:rsidDel="00000000" w:rsidR="00000000" w:rsidRPr="00000000">
        <w:rPr>
          <w:b w:val="1"/>
          <w:color w:val="363534"/>
          <w:sz w:val="47"/>
          <w:szCs w:val="47"/>
          <w:rtl w:val="0"/>
        </w:rPr>
        <w:t xml:space="preserve">Søknad</w:t>
      </w:r>
    </w:p>
    <w:p w:rsidR="00000000" w:rsidDel="00000000" w:rsidP="00000000" w:rsidRDefault="00000000" w:rsidRPr="00000000" w14:paraId="00000016">
      <w:pPr>
        <w:numPr>
          <w:ilvl w:val="0"/>
          <w:numId w:val="23"/>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Søknadsbeløp </w:t>
      </w:r>
      <w:r w:rsidDel="00000000" w:rsidR="00000000" w:rsidRPr="00000000">
        <w:rPr>
          <w:b w:val="1"/>
          <w:color w:val="ff0000"/>
          <w:sz w:val="32"/>
          <w:szCs w:val="32"/>
          <w:rtl w:val="0"/>
        </w:rPr>
        <w:t xml:space="preserve">*</w:t>
      </w:r>
    </w:p>
    <w:p w:rsidR="00000000" w:rsidDel="00000000" w:rsidP="00000000" w:rsidRDefault="00000000" w:rsidRPr="00000000" w14:paraId="00000017">
      <w:pPr>
        <w:numPr>
          <w:ilvl w:val="1"/>
          <w:numId w:val="23"/>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383 000</w:t>
      </w:r>
    </w:p>
    <w:p w:rsidR="00000000" w:rsidDel="00000000" w:rsidP="00000000" w:rsidRDefault="00000000" w:rsidRPr="00000000" w14:paraId="00000018">
      <w:pPr>
        <w:numPr>
          <w:ilvl w:val="0"/>
          <w:numId w:val="2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Utgreiing for søknad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Gje ei kortfatta utgreiing for søknadsbeløp, som inneheld dei mest relevante opplysningane.</w:t>
      </w:r>
    </w:p>
    <w:p w:rsidR="00000000" w:rsidDel="00000000" w:rsidP="00000000" w:rsidRDefault="00000000" w:rsidRPr="00000000" w14:paraId="00000019">
      <w:pPr>
        <w:numPr>
          <w:ilvl w:val="1"/>
          <w:numId w:val="22"/>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For å kunne trykke fire utgaver, sikre stabil drift og arrangere arrangementer for SiO-studenter, ønsker Argument å søke om 383 000 kr fra Velferdstinget i Oslo og Akershus. Med disse midlene vil vi lage et fint miljø for studenter som ønsker å skrive eller ta bilder og få bidragene sine publisert. Støtten vil blant annet gå til trykking og distribuering av tidsskriftet, åpne møter, slippfester og foredrag. Søknadsbeløpet dekker ikke alle våre utgifter. Derfor vil vi søke om støtte fra andre institusjoner, som Kulturrådet, UiO aktivitetsmidler og Fritt ord. I tillegg vil vi budsjettere for å gå med underskudd slik at vi får en egenkapital på 50 000 kr.</w:t>
      </w:r>
    </w:p>
    <w:p w:rsidR="00000000" w:rsidDel="00000000" w:rsidP="00000000" w:rsidRDefault="00000000" w:rsidRPr="00000000" w14:paraId="0000001A">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Utgreiing for søknad (vedlegg)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Ei større utgreiing lastas opp som eit vedlegg til søknaden </w:t>
      </w:r>
    </w:p>
    <w:p w:rsidR="00000000" w:rsidDel="00000000" w:rsidP="00000000" w:rsidRDefault="00000000" w:rsidRPr="00000000" w14:paraId="0000001B">
      <w:pPr>
        <w:numPr>
          <w:ilvl w:val="1"/>
          <w:numId w:val="16"/>
        </w:numPr>
        <w:pBdr>
          <w:top w:color="auto" w:space="0" w:sz="0" w:val="none"/>
          <w:bottom w:color="auto" w:space="0" w:sz="0" w:val="none"/>
          <w:right w:color="auto" w:space="0" w:sz="0" w:val="none"/>
          <w:between w:color="auto" w:space="0" w:sz="0" w:val="none"/>
        </w:pBdr>
        <w:spacing w:after="320" w:before="0" w:beforeAutospacing="0" w:lineRule="auto"/>
        <w:ind w:left="1720" w:hanging="360"/>
      </w:pPr>
      <w:hyperlink r:id="rId7">
        <w:r w:rsidDel="00000000" w:rsidR="00000000" w:rsidRPr="00000000">
          <w:rPr>
            <w:color w:val="0b5a9d"/>
            <w:u w:val="single"/>
            <w:rtl w:val="0"/>
          </w:rPr>
          <w:t xml:space="preserve">Søknadstekst Argument 2023 Velferdstinget 2023 11-09 (2).pdf</w:t>
        </w:r>
      </w:hyperlink>
      <w:r w:rsidDel="00000000" w:rsidR="00000000" w:rsidRPr="00000000">
        <w:rPr>
          <w:color w:val="363534"/>
          <w:rtl w:val="0"/>
        </w:rPr>
        <w:t xml:space="preserve"> (163187 bytes)</w:t>
      </w:r>
    </w:p>
    <w:p w:rsidR="00000000" w:rsidDel="00000000" w:rsidP="00000000" w:rsidRDefault="00000000" w:rsidRPr="00000000" w14:paraId="0000001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pc28b6pd7etd" w:id="4"/>
      <w:bookmarkEnd w:id="4"/>
      <w:r w:rsidDel="00000000" w:rsidR="00000000" w:rsidRPr="00000000">
        <w:rPr>
          <w:b w:val="1"/>
          <w:color w:val="363534"/>
          <w:sz w:val="47"/>
          <w:szCs w:val="47"/>
          <w:rtl w:val="0"/>
        </w:rPr>
        <w:t xml:space="preserve">Eigenkapital</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380" w:before="240" w:lineRule="auto"/>
        <w:ind w:right="220"/>
        <w:rPr>
          <w:color w:val="363534"/>
          <w:sz w:val="21"/>
          <w:szCs w:val="21"/>
        </w:rPr>
      </w:pPr>
      <w:r w:rsidDel="00000000" w:rsidR="00000000" w:rsidRPr="00000000">
        <w:rPr>
          <w:color w:val="363534"/>
          <w:sz w:val="21"/>
          <w:szCs w:val="21"/>
          <w:rtl w:val="0"/>
        </w:rPr>
        <w:t xml:space="preserve">Velferdstinget har moglegheit til å ta spesielt omsyn til ein høg eigenkapital over tid. Derfor skal utviklinga av eigenkapital dei tre siste åra skildrast.  </w:t>
      </w:r>
    </w:p>
    <w:p w:rsidR="00000000" w:rsidDel="00000000" w:rsidP="00000000" w:rsidRDefault="00000000" w:rsidRPr="00000000" w14:paraId="0000001E">
      <w:pPr>
        <w:numPr>
          <w:ilvl w:val="0"/>
          <w:numId w:val="8"/>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Utgreiing for utvikling av eigenkapital </w:t>
      </w:r>
      <w:r w:rsidDel="00000000" w:rsidR="00000000" w:rsidRPr="00000000">
        <w:rPr>
          <w:b w:val="1"/>
          <w:color w:val="ff0000"/>
          <w:sz w:val="32"/>
          <w:szCs w:val="32"/>
          <w:rtl w:val="0"/>
        </w:rPr>
        <w:t xml:space="preserve">*</w:t>
      </w:r>
    </w:p>
    <w:p w:rsidR="00000000" w:rsidDel="00000000" w:rsidP="00000000" w:rsidRDefault="00000000" w:rsidRPr="00000000" w14:paraId="0000001F">
      <w:pPr>
        <w:numPr>
          <w:ilvl w:val="1"/>
          <w:numId w:val="8"/>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I 2020 hadde Argument høy egenkapital grunnet lavere utgifter under koronapandemien. Tidligere har tidsskriftet ønsket å ha en lav egenkapital, som man ser av egenkapitalen for 2019. I 2023 budsjetterer vi for å ha en egenkapital på 50 000 kr. Dette er for å sikre en sunn økonomisk drift og stabilitet. En egenkapital som en buffer vil være viktig ved uforutsette utgifter eller ved lavere tilskuddsmidler.</w:t>
      </w:r>
    </w:p>
    <w:p w:rsidR="00000000" w:rsidDel="00000000" w:rsidP="00000000" w:rsidRDefault="00000000" w:rsidRPr="00000000" w14:paraId="00000020">
      <w:pPr>
        <w:numPr>
          <w:ilvl w:val="0"/>
          <w:numId w:val="2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2021 </w:t>
      </w:r>
      <w:r w:rsidDel="00000000" w:rsidR="00000000" w:rsidRPr="00000000">
        <w:rPr>
          <w:b w:val="1"/>
          <w:color w:val="ff0000"/>
          <w:sz w:val="32"/>
          <w:szCs w:val="32"/>
          <w:rtl w:val="0"/>
        </w:rPr>
        <w:t xml:space="preserve">*</w:t>
      </w:r>
    </w:p>
    <w:p w:rsidR="00000000" w:rsidDel="00000000" w:rsidP="00000000" w:rsidRDefault="00000000" w:rsidRPr="00000000" w14:paraId="00000021">
      <w:pPr>
        <w:numPr>
          <w:ilvl w:val="1"/>
          <w:numId w:val="21"/>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141 126</w:t>
      </w:r>
    </w:p>
    <w:p w:rsidR="00000000" w:rsidDel="00000000" w:rsidP="00000000" w:rsidRDefault="00000000" w:rsidRPr="00000000" w14:paraId="00000022">
      <w:pPr>
        <w:numPr>
          <w:ilvl w:val="0"/>
          <w:numId w:val="26"/>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2020 </w:t>
      </w:r>
      <w:r w:rsidDel="00000000" w:rsidR="00000000" w:rsidRPr="00000000">
        <w:rPr>
          <w:b w:val="1"/>
          <w:color w:val="ff0000"/>
          <w:sz w:val="32"/>
          <w:szCs w:val="32"/>
          <w:rtl w:val="0"/>
        </w:rPr>
        <w:t xml:space="preserve">*</w:t>
      </w:r>
    </w:p>
    <w:p w:rsidR="00000000" w:rsidDel="00000000" w:rsidP="00000000" w:rsidRDefault="00000000" w:rsidRPr="00000000" w14:paraId="00000023">
      <w:pPr>
        <w:numPr>
          <w:ilvl w:val="1"/>
          <w:numId w:val="26"/>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131 497</w:t>
      </w:r>
    </w:p>
    <w:p w:rsidR="00000000" w:rsidDel="00000000" w:rsidP="00000000" w:rsidRDefault="00000000" w:rsidRPr="00000000" w14:paraId="00000024">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2019 </w:t>
      </w:r>
      <w:r w:rsidDel="00000000" w:rsidR="00000000" w:rsidRPr="00000000">
        <w:rPr>
          <w:b w:val="1"/>
          <w:color w:val="ff0000"/>
          <w:sz w:val="32"/>
          <w:szCs w:val="32"/>
          <w:rtl w:val="0"/>
        </w:rPr>
        <w:t xml:space="preserve">*</w:t>
      </w:r>
    </w:p>
    <w:p w:rsidR="00000000" w:rsidDel="00000000" w:rsidP="00000000" w:rsidRDefault="00000000" w:rsidRPr="00000000" w14:paraId="00000025">
      <w:pPr>
        <w:numPr>
          <w:ilvl w:val="1"/>
          <w:numId w:val="11"/>
        </w:numPr>
        <w:pBdr>
          <w:top w:color="auto" w:space="0" w:sz="0" w:val="none"/>
          <w:bottom w:color="auto" w:space="0" w:sz="0" w:val="none"/>
          <w:right w:color="auto" w:space="0" w:sz="0" w:val="none"/>
          <w:between w:color="auto" w:space="0" w:sz="0" w:val="none"/>
        </w:pBdr>
        <w:spacing w:after="320" w:before="0" w:beforeAutospacing="0" w:lineRule="auto"/>
        <w:ind w:left="1720" w:hanging="360"/>
      </w:pPr>
      <w:r w:rsidDel="00000000" w:rsidR="00000000" w:rsidRPr="00000000">
        <w:rPr>
          <w:color w:val="363534"/>
          <w:rtl w:val="0"/>
        </w:rPr>
        <w:t xml:space="preserve">23 995</w:t>
      </w:r>
    </w:p>
    <w:p w:rsidR="00000000" w:rsidDel="00000000" w:rsidP="00000000" w:rsidRDefault="00000000" w:rsidRPr="00000000" w14:paraId="0000002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w015vmc0vrpl" w:id="5"/>
      <w:bookmarkEnd w:id="5"/>
      <w:r w:rsidDel="00000000" w:rsidR="00000000" w:rsidRPr="00000000">
        <w:rPr>
          <w:b w:val="1"/>
          <w:color w:val="363534"/>
          <w:sz w:val="47"/>
          <w:szCs w:val="47"/>
          <w:rtl w:val="0"/>
        </w:rPr>
        <w:t xml:space="preserve">Budsjett og regneskap</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380" w:before="240" w:lineRule="auto"/>
        <w:ind w:right="220"/>
        <w:rPr>
          <w:color w:val="363534"/>
          <w:sz w:val="21"/>
          <w:szCs w:val="21"/>
        </w:rPr>
      </w:pPr>
      <w:r w:rsidDel="00000000" w:rsidR="00000000" w:rsidRPr="00000000">
        <w:rPr>
          <w:color w:val="363534"/>
          <w:sz w:val="21"/>
          <w:szCs w:val="21"/>
          <w:rtl w:val="0"/>
        </w:rPr>
        <w:t xml:space="preserve">Følgjande skal minimum leggjast ved søknaden; endeleg rekneskap frå forrige år, budsjett for inneverande år og tre år fram. Det skal skal leggjast ved noter til budsjett og rekneskap, med forklarande tekst til kvar av hovudpostane og elles det som ikkje framgår åpenlyst frå tala. Gje forklaring til evt. avvik og store endringar i postane i budsjett og rekneskap. </w:t>
      </w:r>
    </w:p>
    <w:p w:rsidR="00000000" w:rsidDel="00000000" w:rsidP="00000000" w:rsidRDefault="00000000" w:rsidRPr="00000000" w14:paraId="00000028">
      <w:pPr>
        <w:numPr>
          <w:ilvl w:val="0"/>
          <w:numId w:val="6"/>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Rekneskap 2021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Notat om endeleg rekneskap 2021</w:t>
      </w:r>
    </w:p>
    <w:p w:rsidR="00000000" w:rsidDel="00000000" w:rsidP="00000000" w:rsidRDefault="00000000" w:rsidRPr="00000000" w14:paraId="00000029">
      <w:pPr>
        <w:numPr>
          <w:ilvl w:val="1"/>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Som man ser av regnskapet fra 2021, gikk mye av kostnadene til driftsmaterialer og frakt av magasinene. En stor andel gikk også til honorering. Dette var de tre største utgiftspostene. I starten av 2021 var det ikke mulighet for å ha arrangementer og høsten 2021 ble det arrangert noen arrangementer, som man kan se av kostnaden av regnskapet. Regnskapet viser et overskudd, noe som skyldes at utgaven #Minner skulle egentlig bli gitt ut i 2021. Overskuddet gikk derfor med til trykking av denne utgaven i 2022. Se også «Regnskap21» under «Andre vedlegg». «Regnskap21» er laget i vårt økonomiprogram Visma eaccounting og inneholder også balanserapport og signaturer fra styret til Argument.</w:t>
      </w:r>
    </w:p>
    <w:p w:rsidR="00000000" w:rsidDel="00000000" w:rsidP="00000000" w:rsidRDefault="00000000" w:rsidRPr="00000000" w14:paraId="0000002A">
      <w:pPr>
        <w:numPr>
          <w:ilvl w:val="0"/>
          <w:numId w:val="17"/>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Rekneskap 2021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Resultatreknskap frå forrige år. </w:t>
      </w:r>
    </w:p>
    <w:p w:rsidR="00000000" w:rsidDel="00000000" w:rsidP="00000000" w:rsidRDefault="00000000" w:rsidRPr="00000000" w14:paraId="0000002B">
      <w:pPr>
        <w:numPr>
          <w:ilvl w:val="1"/>
          <w:numId w:val="17"/>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hyperlink r:id="rId8">
        <w:r w:rsidDel="00000000" w:rsidR="00000000" w:rsidRPr="00000000">
          <w:rPr>
            <w:color w:val="0b5a9d"/>
            <w:u w:val="single"/>
            <w:rtl w:val="0"/>
          </w:rPr>
          <w:t xml:space="preserve">Regnskap 2021 Argument excel 11-09.xlsx</w:t>
        </w:r>
      </w:hyperlink>
      <w:r w:rsidDel="00000000" w:rsidR="00000000" w:rsidRPr="00000000">
        <w:rPr>
          <w:color w:val="363534"/>
          <w:rtl w:val="0"/>
        </w:rPr>
        <w:t xml:space="preserve"> (11890 bytes)</w:t>
      </w:r>
    </w:p>
    <w:p w:rsidR="00000000" w:rsidDel="00000000" w:rsidP="00000000" w:rsidRDefault="00000000" w:rsidRPr="00000000" w14:paraId="0000002C">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Budsjett 2022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Utgreiing av budsjett for inneverande år.</w:t>
      </w:r>
    </w:p>
    <w:p w:rsidR="00000000" w:rsidDel="00000000" w:rsidP="00000000" w:rsidRDefault="00000000" w:rsidRPr="00000000" w14:paraId="0000002D">
      <w:pPr>
        <w:numPr>
          <w:ilvl w:val="1"/>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Budsjettet for 2022 viser utgiftene som var forventet for 2022, med fire utgivelser av tidsskriftet. Den planlagte podcast-satsingen ble ikke gjennomført på grunn av lav tidskapasitet i redaksjonen. Det er planlagt å arrangere en skriveworkshop høsten 2022. Det har ikke blitt søkt om ekstra midler våren 2022. Høsten 2022 skulle det søkes om penger fra Kulturrådet, men dette ble utsatt til våren 2023 på grunn av at søknadsfristen var tidlig i starten av semesteret og i overgangsfasen mellom hvem som var ansvarlig for økonomi. Høsten 2022 vil vi søke om studentenes tiltakspakke fra SiO for å arrangere ett av de åpne møtene på slutten av semesteret.</w:t>
      </w:r>
    </w:p>
    <w:p w:rsidR="00000000" w:rsidDel="00000000" w:rsidP="00000000" w:rsidRDefault="00000000" w:rsidRPr="00000000" w14:paraId="0000002E">
      <w:pPr>
        <w:numPr>
          <w:ilvl w:val="0"/>
          <w:numId w:val="18"/>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Budsjett 2022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Budsjett og sist oppdaterte rekneskapstal for inneverande år. </w:t>
      </w:r>
    </w:p>
    <w:p w:rsidR="00000000" w:rsidDel="00000000" w:rsidP="00000000" w:rsidRDefault="00000000" w:rsidRPr="00000000" w14:paraId="0000002F">
      <w:pPr>
        <w:numPr>
          <w:ilvl w:val="1"/>
          <w:numId w:val="18"/>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hyperlink r:id="rId9">
        <w:r w:rsidDel="00000000" w:rsidR="00000000" w:rsidRPr="00000000">
          <w:rPr>
            <w:color w:val="0b5a9d"/>
            <w:u w:val="single"/>
            <w:rtl w:val="0"/>
          </w:rPr>
          <w:t xml:space="preserve">Budsjett 2022.pdf</w:t>
        </w:r>
      </w:hyperlink>
      <w:r w:rsidDel="00000000" w:rsidR="00000000" w:rsidRPr="00000000">
        <w:rPr>
          <w:color w:val="363534"/>
          <w:rtl w:val="0"/>
        </w:rPr>
        <w:t xml:space="preserve"> (79840 bytes)</w:t>
      </w:r>
    </w:p>
    <w:p w:rsidR="00000000" w:rsidDel="00000000" w:rsidP="00000000" w:rsidRDefault="00000000" w:rsidRPr="00000000" w14:paraId="00000030">
      <w:pPr>
        <w:numPr>
          <w:ilvl w:val="0"/>
          <w:numId w:val="1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Budsjettutkast 2023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Utgreiing for organisasjonens budjsettutkast for søknadsåret.</w:t>
      </w:r>
    </w:p>
    <w:p w:rsidR="00000000" w:rsidDel="00000000" w:rsidP="00000000" w:rsidRDefault="00000000" w:rsidRPr="00000000" w14:paraId="00000031">
      <w:pPr>
        <w:numPr>
          <w:ilvl w:val="1"/>
          <w:numId w:val="14"/>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I 2023 forventer vi å kunne drive tidsskriftet som normalt og gi ut fire utgaver. I 2023 vil vi fokusere på en mer aktiv gruppe med skribenter som får et sosialt miljø på tvers av studieretning og universitet. Derfor skal vi arrangere flere åpne møter. Noen av møtene vil ha foredragsholdere på begynnelsen. Vi ønsker å servere studentene pizza på møtene, og derfor har vi økt posten for mat til frivillige. Posten for honorering til underholdningshonorar har blitt økt for å kunne honorere foredragsholdere og debattdeltakere. Honorarer til interne, redaksjonsmedlemmene, er økt siden konsumprisindeksen har økt. Dette er for å sikre at redaksjonsmedlemmene fortsetter å være engasjerte rundt vervet sitt og også jobber med andre oppgaver enn tekstskrivingen til skribenter. Kostnader til trykkeri har økt noe. Distribueringen vil koste omtrent det samme som det gjorde i 2022. Et underskudd på 9500 kr har blitt lagt inn for å få ned egenkapitalen noe. Som beskrevet i søknadsteksten, regner vi med å bruke mye av det vi har på kontoen høsten 2022. Men vi bruker ikke alt og beholder mesteparten av resterende midler som en buffer. Argument vil også søke om midler til prosjekter fra Kulturrådet og Fritt Ord. Vi vil også søke Kulturrådet om produksjonsstøtte. Fra UiO vil vi søke aktivitetsmidler for å finansiere ett av arrangementene.</w:t>
      </w:r>
    </w:p>
    <w:p w:rsidR="00000000" w:rsidDel="00000000" w:rsidP="00000000" w:rsidRDefault="00000000" w:rsidRPr="00000000" w14:paraId="00000032">
      <w:pPr>
        <w:numPr>
          <w:ilvl w:val="0"/>
          <w:numId w:val="19"/>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Budsjettutkast 2023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Budsjettutkast for søknadsåret</w:t>
      </w:r>
    </w:p>
    <w:p w:rsidR="00000000" w:rsidDel="00000000" w:rsidP="00000000" w:rsidRDefault="00000000" w:rsidRPr="00000000" w14:paraId="00000033">
      <w:pPr>
        <w:numPr>
          <w:ilvl w:val="1"/>
          <w:numId w:val="19"/>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hyperlink r:id="rId10">
        <w:r w:rsidDel="00000000" w:rsidR="00000000" w:rsidRPr="00000000">
          <w:rPr>
            <w:color w:val="0b5a9d"/>
            <w:u w:val="single"/>
            <w:rtl w:val="0"/>
          </w:rPr>
          <w:t xml:space="preserve">Budsjett 2023 Argument til søknad 11-09.xlsx</w:t>
        </w:r>
      </w:hyperlink>
      <w:r w:rsidDel="00000000" w:rsidR="00000000" w:rsidRPr="00000000">
        <w:rPr>
          <w:color w:val="363534"/>
          <w:rtl w:val="0"/>
        </w:rPr>
        <w:t xml:space="preserve"> (11255 bytes)</w:t>
      </w:r>
    </w:p>
    <w:p w:rsidR="00000000" w:rsidDel="00000000" w:rsidP="00000000" w:rsidRDefault="00000000" w:rsidRPr="00000000" w14:paraId="00000034">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Langtidsbudsjett 2024-2026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Utgreiing for langtidsbudsjettet</w:t>
      </w:r>
    </w:p>
    <w:p w:rsidR="00000000" w:rsidDel="00000000" w:rsidP="00000000" w:rsidRDefault="00000000" w:rsidRPr="00000000" w14:paraId="00000035">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Det har blitt lagt inn en økning i de fleste postene som følge av forventet økning i konsumprisindeksen. Det har også blitt lagt inn en økt inntekt fra andre kilder enn Velferdstinget siden vi har som mål å søke flere andre støtteordninger. Etter hvert som vi får erfaring med støtteordningene og søknader, ønsker vi at det blir en vane for Arguments økonomiansvarlig å søke fra andre kilder enn Velferdstinget.</w:t>
      </w:r>
    </w:p>
    <w:p w:rsidR="00000000" w:rsidDel="00000000" w:rsidP="00000000" w:rsidRDefault="00000000" w:rsidRPr="00000000" w14:paraId="00000036">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Langtidsbudsjett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Eit langtidsbudsjett for tre år som viser ei retning for drifta dei komande tildelingsperiodane. </w:t>
      </w:r>
    </w:p>
    <w:p w:rsidR="00000000" w:rsidDel="00000000" w:rsidP="00000000" w:rsidRDefault="00000000" w:rsidRPr="00000000" w14:paraId="00000037">
      <w:pPr>
        <w:numPr>
          <w:ilvl w:val="1"/>
          <w:numId w:val="4"/>
        </w:numPr>
        <w:pBdr>
          <w:top w:color="auto" w:space="0" w:sz="0" w:val="none"/>
          <w:bottom w:color="auto" w:space="0" w:sz="0" w:val="none"/>
          <w:right w:color="auto" w:space="0" w:sz="0" w:val="none"/>
          <w:between w:color="auto" w:space="0" w:sz="0" w:val="none"/>
        </w:pBdr>
        <w:spacing w:after="320" w:before="0" w:beforeAutospacing="0" w:lineRule="auto"/>
        <w:ind w:left="1720" w:hanging="360"/>
      </w:pPr>
      <w:hyperlink r:id="rId11">
        <w:r w:rsidDel="00000000" w:rsidR="00000000" w:rsidRPr="00000000">
          <w:rPr>
            <w:color w:val="0b5a9d"/>
            <w:u w:val="single"/>
            <w:rtl w:val="0"/>
          </w:rPr>
          <w:t xml:space="preserve">Langtidsbudsjett 2024,2025,2026 Argument.xlsx</w:t>
        </w:r>
      </w:hyperlink>
      <w:r w:rsidDel="00000000" w:rsidR="00000000" w:rsidRPr="00000000">
        <w:rPr>
          <w:color w:val="363534"/>
          <w:rtl w:val="0"/>
        </w:rPr>
        <w:t xml:space="preserve"> (11238 bytes)</w:t>
      </w:r>
    </w:p>
    <w:p w:rsidR="00000000" w:rsidDel="00000000" w:rsidP="00000000" w:rsidRDefault="00000000" w:rsidRPr="00000000" w14:paraId="0000003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15locaawm81" w:id="6"/>
      <w:bookmarkEnd w:id="6"/>
      <w:r w:rsidDel="00000000" w:rsidR="00000000" w:rsidRPr="00000000">
        <w:rPr>
          <w:b w:val="1"/>
          <w:color w:val="363534"/>
          <w:sz w:val="47"/>
          <w:szCs w:val="47"/>
          <w:rtl w:val="0"/>
        </w:rPr>
        <w:t xml:space="preserve">Øvrige vedlegg</w:t>
      </w:r>
    </w:p>
    <w:p w:rsidR="00000000" w:rsidDel="00000000" w:rsidP="00000000" w:rsidRDefault="00000000" w:rsidRPr="00000000" w14:paraId="00000039">
      <w:pPr>
        <w:numPr>
          <w:ilvl w:val="0"/>
          <w:numId w:val="24"/>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Årsmelding frå 2021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Ei årsmelding for siste tildelingsperiode. </w:t>
      </w:r>
    </w:p>
    <w:p w:rsidR="00000000" w:rsidDel="00000000" w:rsidP="00000000" w:rsidRDefault="00000000" w:rsidRPr="00000000" w14:paraId="0000003A">
      <w:pPr>
        <w:numPr>
          <w:ilvl w:val="1"/>
          <w:numId w:val="24"/>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hyperlink r:id="rId12">
        <w:r w:rsidDel="00000000" w:rsidR="00000000" w:rsidRPr="00000000">
          <w:rPr>
            <w:color w:val="0b5a9d"/>
            <w:u w:val="single"/>
            <w:rtl w:val="0"/>
          </w:rPr>
          <w:t xml:space="preserve">Årsberetning_for_Arguments_årsmøte_2022.pdf</w:t>
        </w:r>
      </w:hyperlink>
      <w:r w:rsidDel="00000000" w:rsidR="00000000" w:rsidRPr="00000000">
        <w:rPr>
          <w:color w:val="363534"/>
          <w:rtl w:val="0"/>
        </w:rPr>
        <w:t xml:space="preserve"> (10686 bytes)</w:t>
      </w:r>
    </w:p>
    <w:p w:rsidR="00000000" w:rsidDel="00000000" w:rsidP="00000000" w:rsidRDefault="00000000" w:rsidRPr="00000000" w14:paraId="0000003B">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Vedtekter </w:t>
      </w:r>
      <w:r w:rsidDel="00000000" w:rsidR="00000000" w:rsidRPr="00000000">
        <w:rPr>
          <w:b w:val="1"/>
          <w:color w:val="ff0000"/>
          <w:sz w:val="32"/>
          <w:szCs w:val="32"/>
          <w:rtl w:val="0"/>
        </w:rPr>
        <w:t xml:space="preserve">*</w:t>
      </w:r>
    </w:p>
    <w:p w:rsidR="00000000" w:rsidDel="00000000" w:rsidP="00000000" w:rsidRDefault="00000000" w:rsidRPr="00000000" w14:paraId="0000003C">
      <w:pPr>
        <w:numPr>
          <w:ilvl w:val="1"/>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hyperlink r:id="rId13">
        <w:r w:rsidDel="00000000" w:rsidR="00000000" w:rsidRPr="00000000">
          <w:rPr>
            <w:color w:val="0b5a9d"/>
            <w:u w:val="single"/>
            <w:rtl w:val="0"/>
          </w:rPr>
          <w:t xml:space="preserve">Vedtekter.pdf</w:t>
        </w:r>
      </w:hyperlink>
      <w:r w:rsidDel="00000000" w:rsidR="00000000" w:rsidRPr="00000000">
        <w:rPr>
          <w:color w:val="363534"/>
          <w:rtl w:val="0"/>
        </w:rPr>
        <w:t xml:space="preserve"> (131801 bytes)</w:t>
      </w:r>
    </w:p>
    <w:p w:rsidR="00000000" w:rsidDel="00000000" w:rsidP="00000000" w:rsidRDefault="00000000" w:rsidRPr="00000000" w14:paraId="0000003D">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Andre vedlegg </w:t>
      </w:r>
    </w:p>
    <w:p w:rsidR="00000000" w:rsidDel="00000000" w:rsidP="00000000" w:rsidRDefault="00000000" w:rsidRPr="00000000" w14:paraId="0000003E">
      <w:pPr>
        <w:numPr>
          <w:ilvl w:val="1"/>
          <w:numId w:val="13"/>
        </w:numPr>
        <w:pBdr>
          <w:top w:color="auto" w:space="0" w:sz="0" w:val="none"/>
          <w:bottom w:color="auto" w:space="0" w:sz="0" w:val="none"/>
          <w:right w:color="auto" w:space="0" w:sz="0" w:val="none"/>
          <w:between w:color="auto" w:space="0" w:sz="0" w:val="none"/>
        </w:pBdr>
        <w:spacing w:after="320" w:before="0" w:beforeAutospacing="0" w:lineRule="auto"/>
        <w:ind w:left="1720" w:hanging="360"/>
      </w:pPr>
      <w:hyperlink r:id="rId14">
        <w:r w:rsidDel="00000000" w:rsidR="00000000" w:rsidRPr="00000000">
          <w:rPr>
            <w:color w:val="0b5a9d"/>
            <w:u w:val="single"/>
            <w:rtl w:val="0"/>
          </w:rPr>
          <w:t xml:space="preserve">Regnskap21.pdf</w:t>
        </w:r>
      </w:hyperlink>
      <w:r w:rsidDel="00000000" w:rsidR="00000000" w:rsidRPr="00000000">
        <w:rPr>
          <w:color w:val="363534"/>
          <w:rtl w:val="0"/>
        </w:rPr>
        <w:t xml:space="preserve"> (711803 bytes)</w:t>
      </w:r>
    </w:p>
    <w:p w:rsidR="00000000" w:rsidDel="00000000" w:rsidP="00000000" w:rsidRDefault="00000000" w:rsidRPr="00000000" w14:paraId="0000003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nettskjema.no/user/submission/download-attachment.html?id=416548" TargetMode="External"/><Relationship Id="rId8" Type="http://schemas.openxmlformats.org/officeDocument/2006/relationships/hyperlink" Target="https://nettskjema.no/user/submission/download-attachment.html?id=416545" TargetMode="External"/><Relationship Id="rId3" Type="http://schemas.openxmlformats.org/officeDocument/2006/relationships/fontTable" Target="fontTable.xml"/><Relationship Id="rId12" Type="http://schemas.openxmlformats.org/officeDocument/2006/relationships/hyperlink" Target="https://nettskjema.no/user/submission/download-attachment.html?id=416542" TargetMode="External"/><Relationship Id="rId7" Type="http://schemas.openxmlformats.org/officeDocument/2006/relationships/hyperlink" Target="https://nettskjema.no/user/submission/download-attachment.html?id=416541" TargetMode="Externa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hyperlink" Target="https://nettskjema.no/user/submission/download-attachment.html?id=416547" TargetMode="External"/><Relationship Id="rId1" Type="http://schemas.openxmlformats.org/officeDocument/2006/relationships/theme" Target="theme/theme1.xml"/><Relationship Id="rId6" Type="http://schemas.openxmlformats.org/officeDocument/2006/relationships/hyperlink" Target="https://nettskjema.no/user/submission/download-attachment.html?id=416544" TargetMode="External"/><Relationship Id="rId5" Type="http://schemas.openxmlformats.org/officeDocument/2006/relationships/styles" Target="styles.xml"/><Relationship Id="rId15" Type="http://schemas.openxmlformats.org/officeDocument/2006/relationships/customXml" Target="../customXml/item1.xml"/><Relationship Id="rId10" Type="http://schemas.openxmlformats.org/officeDocument/2006/relationships/hyperlink" Target="https://nettskjema.no/user/submission/download-attachment.html?id=416540" TargetMode="External"/><Relationship Id="rId4" Type="http://schemas.openxmlformats.org/officeDocument/2006/relationships/numbering" Target="numbering.xml"/><Relationship Id="rId9" Type="http://schemas.openxmlformats.org/officeDocument/2006/relationships/hyperlink" Target="https://nettskjema.no/user/submission/download-attachment.html?id=416546" TargetMode="External"/><Relationship Id="rId14" Type="http://schemas.openxmlformats.org/officeDocument/2006/relationships/hyperlink" Target="https://nettskjema.no/user/submission/download-attachment.html?id=4165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5AB2C35A3E6E4A9F56AB3AF8CBB469" ma:contentTypeVersion="16" ma:contentTypeDescription="Opprett et nytt dokument." ma:contentTypeScope="" ma:versionID="bcc2be7997fbfe5cdb8bdfe30242d597">
  <xsd:schema xmlns:xsd="http://www.w3.org/2001/XMLSchema" xmlns:xs="http://www.w3.org/2001/XMLSchema" xmlns:p="http://schemas.microsoft.com/office/2006/metadata/properties" xmlns:ns2="cc603450-b882-4f18-a9aa-2c356ea12b90" xmlns:ns3="aa9800fa-2173-4cae-b2cc-1f763c0bbbfc" targetNamespace="http://schemas.microsoft.com/office/2006/metadata/properties" ma:root="true" ma:fieldsID="8663018c31a1074993df6cae0740c861" ns2:_="" ns3:_="">
    <xsd:import namespace="cc603450-b882-4f18-a9aa-2c356ea12b90"/>
    <xsd:import namespace="aa9800fa-2173-4cae-b2cc-1f763c0bb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03450-b882-4f18-a9aa-2c356ea12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c22fd018-c39b-462c-89de-126a365ef11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800fa-2173-4cae-b2cc-1f763c0bbbf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101a037-1bed-41c9-895a-248e9370d4cf}" ma:internalName="TaxCatchAll" ma:showField="CatchAllData" ma:web="aa9800fa-2173-4cae-b2cc-1f763c0bbbf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BCB2E-E9D7-495C-A1DA-8583B7F680A2}"/>
</file>

<file path=customXml/itemProps2.xml><?xml version="1.0" encoding="utf-8"?>
<ds:datastoreItem xmlns:ds="http://schemas.openxmlformats.org/officeDocument/2006/customXml" ds:itemID="{4BF7BE39-E7DB-456D-AFF7-962FC0C81E8D}"/>
</file>