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mrdpy3kqv0cq" w:id="0"/>
      <w:bookmarkEnd w:id="0"/>
      <w:r w:rsidDel="00000000" w:rsidR="00000000" w:rsidRPr="00000000">
        <w:rPr>
          <w:b w:val="1"/>
          <w:color w:val="363534"/>
          <w:sz w:val="47"/>
          <w:szCs w:val="47"/>
          <w:rtl w:val="0"/>
        </w:rPr>
        <w:t xml:space="preserve">Informasjon om organisasjonen</w:t>
      </w:r>
    </w:p>
    <w:p w:rsidR="00000000" w:rsidDel="00000000" w:rsidP="00000000" w:rsidRDefault="00000000" w:rsidRPr="00000000" w14:paraId="00000002">
      <w:pPr>
        <w:numPr>
          <w:ilvl w:val="0"/>
          <w:numId w:val="19"/>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Organisasjonens namn </w:t>
      </w:r>
      <w:r w:rsidDel="00000000" w:rsidR="00000000" w:rsidRPr="00000000">
        <w:rPr>
          <w:b w:val="1"/>
          <w:color w:val="ff0000"/>
          <w:sz w:val="32"/>
          <w:szCs w:val="32"/>
          <w:rtl w:val="0"/>
        </w:rPr>
        <w:t xml:space="preserve">*</w:t>
      </w:r>
    </w:p>
    <w:p w:rsidR="00000000" w:rsidDel="00000000" w:rsidP="00000000" w:rsidRDefault="00000000" w:rsidRPr="00000000" w14:paraId="00000003">
      <w:pPr>
        <w:numPr>
          <w:ilvl w:val="1"/>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Det Norske Studentersamfund</w:t>
      </w:r>
    </w:p>
    <w:p w:rsidR="00000000" w:rsidDel="00000000" w:rsidP="00000000" w:rsidRDefault="00000000" w:rsidRPr="00000000" w14:paraId="00000004">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adresse </w:t>
      </w:r>
      <w:r w:rsidDel="00000000" w:rsidR="00000000" w:rsidRPr="00000000">
        <w:rPr>
          <w:b w:val="1"/>
          <w:color w:val="ff0000"/>
          <w:sz w:val="32"/>
          <w:szCs w:val="32"/>
          <w:rtl w:val="0"/>
        </w:rPr>
        <w:t xml:space="preserve">*</w:t>
      </w:r>
    </w:p>
    <w:p w:rsidR="00000000" w:rsidDel="00000000" w:rsidP="00000000" w:rsidRDefault="00000000" w:rsidRPr="00000000" w14:paraId="00000005">
      <w:pPr>
        <w:numPr>
          <w:ilvl w:val="1"/>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direktor@studentersamfundet.no</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kontonummer </w:t>
      </w:r>
      <w:r w:rsidDel="00000000" w:rsidR="00000000" w:rsidRPr="00000000">
        <w:rPr>
          <w:b w:val="1"/>
          <w:color w:val="ff0000"/>
          <w:sz w:val="32"/>
          <w:szCs w:val="32"/>
          <w:rtl w:val="0"/>
        </w:rPr>
        <w:t xml:space="preserve">*</w:t>
      </w:r>
    </w:p>
    <w:p w:rsidR="00000000" w:rsidDel="00000000" w:rsidP="00000000" w:rsidRDefault="00000000" w:rsidRPr="00000000" w14:paraId="00000007">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50100601408</w:t>
      </w:r>
    </w:p>
    <w:p w:rsidR="00000000" w:rsidDel="00000000" w:rsidP="00000000" w:rsidRDefault="00000000" w:rsidRPr="00000000" w14:paraId="00000008">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Organisasjonsnummer </w:t>
      </w:r>
    </w:p>
    <w:p w:rsidR="00000000" w:rsidDel="00000000" w:rsidP="00000000" w:rsidRDefault="00000000" w:rsidRPr="00000000" w14:paraId="00000009">
      <w:pPr>
        <w:numPr>
          <w:ilvl w:val="1"/>
          <w:numId w:val="23"/>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945 696 923</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pxo73z8tawdw" w:id="1"/>
      <w:bookmarkEnd w:id="1"/>
      <w:r w:rsidDel="00000000" w:rsidR="00000000" w:rsidRPr="00000000">
        <w:rPr>
          <w:b w:val="1"/>
          <w:color w:val="363534"/>
          <w:sz w:val="47"/>
          <w:szCs w:val="47"/>
          <w:rtl w:val="0"/>
        </w:rPr>
        <w:t xml:space="preserve">Kontaktinformasjon</w:t>
      </w:r>
    </w:p>
    <w:p w:rsidR="00000000" w:rsidDel="00000000" w:rsidP="00000000" w:rsidRDefault="00000000" w:rsidRPr="00000000" w14:paraId="0000000B">
      <w:pPr>
        <w:numPr>
          <w:ilvl w:val="0"/>
          <w:numId w:val="10"/>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Kontaktperson </w:t>
      </w:r>
      <w:r w:rsidDel="00000000" w:rsidR="00000000" w:rsidRPr="00000000">
        <w:rPr>
          <w:b w:val="1"/>
          <w:color w:val="ff0000"/>
          <w:sz w:val="32"/>
          <w:szCs w:val="32"/>
          <w:rtl w:val="0"/>
        </w:rPr>
        <w:t xml:space="preserve">*</w:t>
      </w:r>
    </w:p>
    <w:p w:rsidR="00000000" w:rsidDel="00000000" w:rsidP="00000000" w:rsidRDefault="00000000" w:rsidRPr="00000000" w14:paraId="0000000C">
      <w:pPr>
        <w:numPr>
          <w:ilvl w:val="1"/>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Jessica Krogen Ernes</w:t>
      </w:r>
    </w:p>
    <w:p w:rsidR="00000000" w:rsidDel="00000000" w:rsidP="00000000" w:rsidRDefault="00000000" w:rsidRPr="00000000" w14:paraId="0000000D">
      <w:pPr>
        <w:numPr>
          <w:ilvl w:val="0"/>
          <w:numId w:val="2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E-post </w:t>
      </w:r>
      <w:r w:rsidDel="00000000" w:rsidR="00000000" w:rsidRPr="00000000">
        <w:rPr>
          <w:b w:val="1"/>
          <w:color w:val="ff0000"/>
          <w:sz w:val="32"/>
          <w:szCs w:val="32"/>
          <w:rtl w:val="0"/>
        </w:rPr>
        <w:t xml:space="preserve">*</w:t>
      </w:r>
    </w:p>
    <w:p w:rsidR="00000000" w:rsidDel="00000000" w:rsidP="00000000" w:rsidRDefault="00000000" w:rsidRPr="00000000" w14:paraId="0000000E">
      <w:pPr>
        <w:numPr>
          <w:ilvl w:val="1"/>
          <w:numId w:val="24"/>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driektor@studentersamfundet.no</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5byvlz6prlwu" w:id="2"/>
      <w:bookmarkEnd w:id="2"/>
      <w:r w:rsidDel="00000000" w:rsidR="00000000" w:rsidRPr="00000000">
        <w:rPr>
          <w:b w:val="1"/>
          <w:color w:val="363534"/>
          <w:sz w:val="47"/>
          <w:szCs w:val="47"/>
          <w:rtl w:val="0"/>
        </w:rPr>
        <w:t xml:space="preserve">Rekneskapsførar og revisor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Dersom dykk brukar rekneskapsfører og revisor må de leggje ved relevante rapporter fra desse</w:t>
      </w:r>
    </w:p>
    <w:p w:rsidR="00000000" w:rsidDel="00000000" w:rsidP="00000000" w:rsidRDefault="00000000" w:rsidRPr="00000000" w14:paraId="00000011">
      <w:pPr>
        <w:numPr>
          <w:ilvl w:val="0"/>
          <w:numId w:val="20"/>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Samlerapport fra rekneskapsføraren </w:t>
      </w:r>
    </w:p>
    <w:p w:rsidR="00000000" w:rsidDel="00000000" w:rsidP="00000000" w:rsidRDefault="00000000" w:rsidRPr="00000000" w14:paraId="00000012">
      <w:pPr>
        <w:numPr>
          <w:ilvl w:val="1"/>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6">
        <w:r w:rsidDel="00000000" w:rsidR="00000000" w:rsidRPr="00000000">
          <w:rPr>
            <w:color w:val="0b5a9d"/>
            <w:u w:val="single"/>
            <w:rtl w:val="0"/>
          </w:rPr>
          <w:t xml:space="preserve">Fullstendighetserklæring_2021_Det_Norske_Studentersamfund.pdf</w:t>
        </w:r>
      </w:hyperlink>
      <w:r w:rsidDel="00000000" w:rsidR="00000000" w:rsidRPr="00000000">
        <w:rPr>
          <w:color w:val="363534"/>
          <w:rtl w:val="0"/>
        </w:rPr>
        <w:t xml:space="preserve"> (345081 bytes)</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Revisors skildring </w:t>
      </w:r>
    </w:p>
    <w:p w:rsidR="00000000" w:rsidDel="00000000" w:rsidP="00000000" w:rsidRDefault="00000000" w:rsidRPr="00000000" w14:paraId="00000014">
      <w:pPr>
        <w:numPr>
          <w:ilvl w:val="1"/>
          <w:numId w:val="3"/>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7">
        <w:r w:rsidDel="00000000" w:rsidR="00000000" w:rsidRPr="00000000">
          <w:rPr>
            <w:color w:val="0b5a9d"/>
            <w:u w:val="single"/>
            <w:rtl w:val="0"/>
          </w:rPr>
          <w:t xml:space="preserve">Revisjonsberetning_2021_Det_Norske_Studentersamfund.pdf</w:t>
        </w:r>
      </w:hyperlink>
      <w:r w:rsidDel="00000000" w:rsidR="00000000" w:rsidRPr="00000000">
        <w:rPr>
          <w:color w:val="363534"/>
          <w:rtl w:val="0"/>
        </w:rPr>
        <w:t xml:space="preserve"> (464002 bytes)</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6n6fvgrkl816" w:id="3"/>
      <w:bookmarkEnd w:id="3"/>
      <w:r w:rsidDel="00000000" w:rsidR="00000000" w:rsidRPr="00000000">
        <w:rPr>
          <w:b w:val="1"/>
          <w:color w:val="363534"/>
          <w:sz w:val="47"/>
          <w:szCs w:val="47"/>
          <w:rtl w:val="0"/>
        </w:rPr>
        <w:t xml:space="preserve">Søknad</w:t>
      </w:r>
    </w:p>
    <w:p w:rsidR="00000000" w:rsidDel="00000000" w:rsidP="00000000" w:rsidRDefault="00000000" w:rsidRPr="00000000" w14:paraId="00000016">
      <w:pPr>
        <w:numPr>
          <w:ilvl w:val="0"/>
          <w:numId w:val="16"/>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Søknadsbeløp </w:t>
      </w:r>
      <w:r w:rsidDel="00000000" w:rsidR="00000000" w:rsidRPr="00000000">
        <w:rPr>
          <w:b w:val="1"/>
          <w:color w:val="ff0000"/>
          <w:sz w:val="32"/>
          <w:szCs w:val="32"/>
          <w:rtl w:val="0"/>
        </w:rPr>
        <w:t xml:space="preserve">*</w:t>
      </w:r>
    </w:p>
    <w:p w:rsidR="00000000" w:rsidDel="00000000" w:rsidP="00000000" w:rsidRDefault="00000000" w:rsidRPr="00000000" w14:paraId="00000017">
      <w:pPr>
        <w:numPr>
          <w:ilvl w:val="1"/>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2115000</w:t>
      </w:r>
    </w:p>
    <w:p w:rsidR="00000000" w:rsidDel="00000000" w:rsidP="00000000" w:rsidRDefault="00000000" w:rsidRPr="00000000" w14:paraId="00000018">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Gje ei kortfatta utgreiing for søknadsbeløp, som inneheld dei mest relevante opplysningane.</w:t>
      </w:r>
    </w:p>
    <w:p w:rsidR="00000000" w:rsidDel="00000000" w:rsidP="00000000" w:rsidRDefault="00000000" w:rsidRPr="00000000" w14:paraId="00000019">
      <w:pPr>
        <w:numPr>
          <w:ilvl w:val="1"/>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Søknadsbeløpet innefatter driftsøknaden til Det Norske Studentersamfund og støtte til to underliggende foreninger. Beløpet er noe høyere enn i fjor, noe som reflekterer økt satsning på arrangementer. Beløpet er innenfor rammen vi sa vi skulle søke om i våres.</w:t>
      </w:r>
    </w:p>
    <w:p w:rsidR="00000000" w:rsidDel="00000000" w:rsidP="00000000" w:rsidRDefault="00000000" w:rsidRPr="00000000" w14:paraId="0000001A">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(vedlegg)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større utgreiing lastas opp som eit vedlegg til søknaden </w:t>
      </w:r>
    </w:p>
    <w:p w:rsidR="00000000" w:rsidDel="00000000" w:rsidP="00000000" w:rsidRDefault="00000000" w:rsidRPr="00000000" w14:paraId="0000001B">
      <w:pPr>
        <w:numPr>
          <w:ilvl w:val="1"/>
          <w:numId w:val="14"/>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8">
        <w:r w:rsidDel="00000000" w:rsidR="00000000" w:rsidRPr="00000000">
          <w:rPr>
            <w:color w:val="0b5a9d"/>
            <w:u w:val="single"/>
            <w:rtl w:val="0"/>
          </w:rPr>
          <w:t xml:space="preserve">Søknad om støtte til drift og honorering for Det Norske Studentersamfund og søknad 2023.pdf</w:t>
        </w:r>
      </w:hyperlink>
      <w:r w:rsidDel="00000000" w:rsidR="00000000" w:rsidRPr="00000000">
        <w:rPr>
          <w:color w:val="363534"/>
          <w:rtl w:val="0"/>
        </w:rPr>
        <w:t xml:space="preserve"> (66823 bytes)</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hfzgzjenrngr" w:id="4"/>
      <w:bookmarkEnd w:id="4"/>
      <w:r w:rsidDel="00000000" w:rsidR="00000000" w:rsidRPr="00000000">
        <w:rPr>
          <w:b w:val="1"/>
          <w:color w:val="363534"/>
          <w:sz w:val="47"/>
          <w:szCs w:val="47"/>
          <w:rtl w:val="0"/>
        </w:rPr>
        <w:t xml:space="preserve">Eigenkapital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Velferdstinget har moglegheit til å ta spesielt omsyn til ein høg eigenkapital over tid. Derfor skal utviklinga av eigenkapital dei tre siste åra skildrast.  </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Utgreiing for utvikling av eigenkapital </w:t>
      </w:r>
      <w:r w:rsidDel="00000000" w:rsidR="00000000" w:rsidRPr="00000000">
        <w:rPr>
          <w:b w:val="1"/>
          <w:color w:val="ff0000"/>
          <w:sz w:val="32"/>
          <w:szCs w:val="32"/>
          <w:rtl w:val="0"/>
        </w:rPr>
        <w:t xml:space="preserve">*</w:t>
      </w:r>
    </w:p>
    <w:p w:rsidR="00000000" w:rsidDel="00000000" w:rsidP="00000000" w:rsidRDefault="00000000" w:rsidRPr="00000000" w14:paraId="0000001F">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Redegjørelse for egenkapital i DNS DNS hadde pr. 31.12.2021 en egenkapital på 3 747 383,65. Den høye egenkapitalen skyldes at DNS er eneaksjonær i driftsselskapet Chateau Neuf A/S (CN A/S). Den totale verdien av aksjene i CN A/S er nominelt kr 6 870 002. Den høye verdien på aksjene i CN A/S skyldes at man i 2016 foretok en gjeldsemisjon, altså en kapitalforhøyelse i driftsselskapet gjennom konvertering av gjeld til aksjekapital. DNS hadde på dette tidspunktet en fordring på CN A/S på flere millioner kroner, som følge av at DNS gjentatte ganger måtte støtte det skakkjørte driftsselskapet med likviditetslån for å unngå konkurs og avbrudd i driften. Vi gjør oppmerksomme på at denne teksten er lik den som ble sendt inn med søknaden for inneværende år, altså 2021 og 2022. Overskuddet fra 2021 jobber vi selvsagt med å benytte oss av i år slik at det kan gå tilbake til studentene som ikke fikk realisert sitt sosiale behov i 2020 og 2021. Redegjørelsen av forholdet DNS og CN/AS står likt som tidligere. DNS har altså ingen store kontantreserver, og sikter som alltid mot å gå i null ved årets slutt.</w:t>
      </w:r>
    </w:p>
    <w:p w:rsidR="00000000" w:rsidDel="00000000" w:rsidP="00000000" w:rsidRDefault="00000000" w:rsidRPr="00000000" w14:paraId="00000020">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2021 </w:t>
      </w:r>
      <w:r w:rsidDel="00000000" w:rsidR="00000000" w:rsidRPr="00000000">
        <w:rPr>
          <w:b w:val="1"/>
          <w:color w:val="ff0000"/>
          <w:sz w:val="32"/>
          <w:szCs w:val="32"/>
          <w:rtl w:val="0"/>
        </w:rPr>
        <w:t xml:space="preserve">*</w:t>
      </w:r>
    </w:p>
    <w:p w:rsidR="00000000" w:rsidDel="00000000" w:rsidP="00000000" w:rsidRDefault="00000000" w:rsidRPr="00000000" w14:paraId="00000021">
      <w:pPr>
        <w:numPr>
          <w:ilvl w:val="1"/>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3 747 383,65</w:t>
      </w:r>
    </w:p>
    <w:p w:rsidR="00000000" w:rsidDel="00000000" w:rsidP="00000000" w:rsidRDefault="00000000" w:rsidRPr="00000000" w14:paraId="00000022">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2020 </w:t>
      </w:r>
      <w:r w:rsidDel="00000000" w:rsidR="00000000" w:rsidRPr="00000000">
        <w:rPr>
          <w:b w:val="1"/>
          <w:color w:val="ff0000"/>
          <w:sz w:val="32"/>
          <w:szCs w:val="32"/>
          <w:rtl w:val="0"/>
        </w:rPr>
        <w:t xml:space="preserve">*</w:t>
      </w:r>
    </w:p>
    <w:p w:rsidR="00000000" w:rsidDel="00000000" w:rsidP="00000000" w:rsidRDefault="00000000" w:rsidRPr="00000000" w14:paraId="00000023">
      <w:pPr>
        <w:numPr>
          <w:ilvl w:val="1"/>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3 986 490,23</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2019 </w:t>
      </w:r>
      <w:r w:rsidDel="00000000" w:rsidR="00000000" w:rsidRPr="00000000">
        <w:rPr>
          <w:b w:val="1"/>
          <w:color w:val="ff0000"/>
          <w:sz w:val="32"/>
          <w:szCs w:val="32"/>
          <w:rtl w:val="0"/>
        </w:rPr>
        <w:t xml:space="preserve">*</w:t>
      </w:r>
    </w:p>
    <w:p w:rsidR="00000000" w:rsidDel="00000000" w:rsidP="00000000" w:rsidRDefault="00000000" w:rsidRPr="00000000" w14:paraId="00000025">
      <w:pPr>
        <w:numPr>
          <w:ilvl w:val="1"/>
          <w:numId w:val="8"/>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3 918 792</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gfle7fec2o7d" w:id="5"/>
      <w:bookmarkEnd w:id="5"/>
      <w:r w:rsidDel="00000000" w:rsidR="00000000" w:rsidRPr="00000000">
        <w:rPr>
          <w:b w:val="1"/>
          <w:color w:val="363534"/>
          <w:sz w:val="47"/>
          <w:szCs w:val="47"/>
          <w:rtl w:val="0"/>
        </w:rPr>
        <w:t xml:space="preserve">Budsjett og regneskap</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Følgjande skal minimum leggjast ved søknaden; endeleg rekneskap frå forrige år, budsjett for inneverande år og tre år fram. Det skal skal leggjast ved noter til budsjett og rekneskap, med forklarande tekst til kvar av hovudpostane og elles det som ikkje framgår åpenlyst frå tala. Gje forklaring til evt. avvik og store endringar i postane i budsjett og rekneskap. </w:t>
      </w:r>
    </w:p>
    <w:p w:rsidR="00000000" w:rsidDel="00000000" w:rsidP="00000000" w:rsidRDefault="00000000" w:rsidRPr="00000000" w14:paraId="00000028">
      <w:pPr>
        <w:numPr>
          <w:ilvl w:val="0"/>
          <w:numId w:val="11"/>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Notat om endeleg rekneskap 2021</w:t>
      </w:r>
    </w:p>
    <w:p w:rsidR="00000000" w:rsidDel="00000000" w:rsidP="00000000" w:rsidRDefault="00000000" w:rsidRPr="00000000" w14:paraId="00000029">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Vi gikk noe i overskudd i 2021 ettersom nedstengingen i Oslo gjorde at det var umulig å opprettholde normal aktivitet. Disse midlene har blitt godt benyttet i 2022 på aktiviteter som nå har vært mulig. Noe av overskuddet er også midler fra fordelingsnøkkel posten som er tilskudd til interne foreninger. Disse midlene er utbetalt tidligere dette året.</w:t>
      </w:r>
    </w:p>
    <w:p w:rsidR="00000000" w:rsidDel="00000000" w:rsidP="00000000" w:rsidRDefault="00000000" w:rsidRPr="00000000" w14:paraId="0000002A">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Resultatreknskap frå forrige år. </w:t>
      </w:r>
    </w:p>
    <w:p w:rsidR="00000000" w:rsidDel="00000000" w:rsidP="00000000" w:rsidRDefault="00000000" w:rsidRPr="00000000" w14:paraId="0000002B">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9">
        <w:r w:rsidDel="00000000" w:rsidR="00000000" w:rsidRPr="00000000">
          <w:rPr>
            <w:color w:val="0b5a9d"/>
            <w:u w:val="single"/>
            <w:rtl w:val="0"/>
          </w:rPr>
          <w:t xml:space="preserve">Årsregnskap_2021_Det_Norske_Studentersamfund_revidert.pdf</w:t>
        </w:r>
      </w:hyperlink>
      <w:r w:rsidDel="00000000" w:rsidR="00000000" w:rsidRPr="00000000">
        <w:rPr>
          <w:color w:val="363534"/>
          <w:rtl w:val="0"/>
        </w:rPr>
        <w:t xml:space="preserve"> (431202 bytes)</w:t>
      </w:r>
    </w:p>
    <w:p w:rsidR="00000000" w:rsidDel="00000000" w:rsidP="00000000" w:rsidRDefault="00000000" w:rsidRPr="00000000" w14:paraId="0000002C">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av budsjett for inneverande år.</w:t>
      </w:r>
    </w:p>
    <w:p w:rsidR="00000000" w:rsidDel="00000000" w:rsidP="00000000" w:rsidRDefault="00000000" w:rsidRPr="00000000" w14:paraId="0000002D">
      <w:pPr>
        <w:numPr>
          <w:ilvl w:val="1"/>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Vi ligger godt an i forhold til budsjett og ser ut til å gå mot null, som er det vi alltid sikter oss inn på. Under følger videre forklaring av spesifikke poster. Sum driftsinntekter: Dette er i all hovedsak inntekt vi får gjennom billettsalg til konserter og lignende, samt salg av medlemskap. Sum andre inntekter: Dette er summen av tilskudd vi får. Vi får tilskudd fra dere, UiO (kommentert spesielt under), Heftyes legat (stiftelsen), samt andre større og mindre offentlige tilskudd. Bemerkning til tilskudd fra UiO: Dette er midler som vi mottar for å finansiere slottsmesterstillingene som vi er pålagt av universitetet å ha på bygget når det er åpent. Det er mao. midler som kun brukes for å holde huset åpent i henhold til UiOs reglement. Sum lønnskostnader: Vi lønner direktør på lønnstrinn 19 i 100 % stilling, samt styreleder på lønnstrinn 19 i 40 % stilling. Resten av lønnsmidlene er tillskudd fra UiO, som går direkte til lønning av slottsmestere (kommentert over). Frivillig og personalkostnader: Dette er kostnader knyttet til møtemat, bonger for frivillig jobbing, transportrefusjon når det ikke går kollektivt, kursing, samt for å holde et godt sosialt miljø for de som er frivillige hos oss. Sum driftskostnader: Generelle kostnader som er nødvendige for forsvarlig og trygg drift av huset. Sum innleide tjenester: Vi har ekstern regnskapsfører fordi det ikke er forsvarlig å pålegge studenter å holde regnskapet. Vi er også revisjonspliktige pga. omsetningen vi har. PR-kostnader: Dette går til å promotere oss mot studenter, slik at de vet at de har et godt og trygt tilbud på Chateau Neuf. Medlemskapskostnader: Dette er for å kunne holde kontakt med medlemmene fra medlemsregisteret. Internfordeling av tilskudd: Dette er midler som vi søker på vegne av Cinema Neuf, Impro Neuf, Teater Neuf, og Studentenes Fotoklubb. Sum representasjon: Fordi vi er Studentersamfundet for alle Oslos studenter, inviteres vi til å representere oslostudentene på andre studentersamfunns tilstelninger. Dette er for å fremme samarbeidet mellom studentersamfunnene nasjonalt og blant de nordiske landene. Sum kontorrekvisita: Kostnader knyttet til rekvisita for alle foreningene på Chateau Neuf. Sum Arrangementskostnader: Vi arrangerer mange studentrettede, ofte gratis arrangementer, derfor er denne potten såpass høy. Blant annet gratisfestivalen Studentfestivalen i Oslo, konserter, debatter, grilldag, quiz, førstehjelpskurs, med mer. Studentfestivalen i Oslo, som foregår under fadderuka, opptar omtrent halvparten av summen. Andre kostnader: Dette er diverse kostnader knyttet til medlemskap i Norske Konsertarrangører, forsikring, TONO og GRAMO, samt kostnader knyttet til bank.</w:t>
      </w:r>
    </w:p>
    <w:p w:rsidR="00000000" w:rsidDel="00000000" w:rsidP="00000000" w:rsidRDefault="00000000" w:rsidRPr="00000000" w14:paraId="0000002E">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 og sist oppdaterte rekneskapstal for inneverande år. </w:t>
      </w:r>
    </w:p>
    <w:p w:rsidR="00000000" w:rsidDel="00000000" w:rsidP="00000000" w:rsidRDefault="00000000" w:rsidRPr="00000000" w14:paraId="0000002F">
      <w:pPr>
        <w:numPr>
          <w:ilvl w:val="1"/>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0">
        <w:r w:rsidDel="00000000" w:rsidR="00000000" w:rsidRPr="00000000">
          <w:rPr>
            <w:color w:val="0b5a9d"/>
            <w:u w:val="single"/>
            <w:rtl w:val="0"/>
          </w:rPr>
          <w:t xml:space="preserve">DNS budsjett 2022 DNS Budsjett.pdf</w:t>
        </w:r>
      </w:hyperlink>
      <w:r w:rsidDel="00000000" w:rsidR="00000000" w:rsidRPr="00000000">
        <w:rPr>
          <w:color w:val="363534"/>
          <w:rtl w:val="0"/>
        </w:rPr>
        <w:t xml:space="preserve"> (82026 bytes)</w:t>
      </w:r>
    </w:p>
    <w:p w:rsidR="00000000" w:rsidDel="00000000" w:rsidP="00000000" w:rsidRDefault="00000000" w:rsidRPr="00000000" w14:paraId="00000030">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organisasjonens budjsettutkast for søknadsåret.</w:t>
      </w:r>
    </w:p>
    <w:p w:rsidR="00000000" w:rsidDel="00000000" w:rsidP="00000000" w:rsidRDefault="00000000" w:rsidRPr="00000000" w14:paraId="00000031">
      <w:pPr>
        <w:numPr>
          <w:ilvl w:val="1"/>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Budsjettet for 2023 er prosjektbasert og er laget på denne måten for å gjøre det tydeligere hva som er satt av til forskjellige gruppe/utvalg i DNS. Vi har derfor også valgt å kommentere budsjettet av samme grunnlag. Budsjettet er ikke enda godkjent av generalforsamling eller styret, men dette er det vi kommer til å jobbe ut fra. Vi satser som alltid å gå i null og at midlene fra både Velferdstinget og andre instanser skal gagne frivilligheten og studentene på best mulig måte.Sum driftsinntekter: Dette er i all hovedsak inntekt vi får gjennom billettsalg til konserter og lignende, samt salg av medlemskap. I tillegg er det summen av tilskudd vi får. Vi får tilskudd fra dere, UiO (kommentert spesielt under), Heftyes legat (stiftelsen), samt andre større og mindre offentlige tilskudd. Bemerkning til tilskudd fra UiO: Dette er midler som vi mottar for å finansiere slottsmesterstillingene som vi er pålagt av universitetet å ha på bygget når det er åpent. Det er mao. midler som kun brukes for å holde huset åpent i henhold til UiOs reglement. Sum driftskostnader: Vi lønner direktør på lønnstrinn 19 i 100 % stilling, samt styreleder på lønnstrinn 19 i 40 % stilling. Resten av lønnsmidlene er tillskudd fra UiO, som går direkte til lønning av slottsmestere (kommentert over). Under lønnskostnader går også utgifter knyttet til frivillige. Dette er kostnader til møtemat, bonger for frivillig jobbing, transportrefusjon når det ikke går kollektivt, kursing, samt for å holde et godt sosialt miljø for de som er frivillige hos oss. Sum driftskostnader: Generelle kostnader som er nødvendige for forsvarlig og trygg drift av huset. PR-kostnader: Dette går til å promotere oss mot studenter, slik at de vet at de har et godt og trygt tilbud på Chateau Neuf. Internfordeling av tilskudd: Dette er midler som vi søker på vegne av Cinema Neuf, Impro Neuf, Teater Neuf, og Studentenes Fotoklubb. Budsjett 2021 Redegjørelse av budsjettet for inneværende år. Vi ligger godt an i forhold til budsjett og ser ut til å gå mot null, som er det vi alltid sikter oss inn på. Under følger videre forklaring av spesifikke poster. Sum driftsinntekter: Dette er i all hovedsak inntekt vi får gjennom billettsalg til konserter og lignende, samt salg av medlemskap. Sum andre inntekter: Dette er summen av tilskudd vi får. Vi får tilskudd fra dere, UiO (kommentert spesielt under), Heftyes legat (stiftelsen), samt andre større og mindre offentlige tilskudd. Bemerkning til tilskudd fra UiO: Dette er midler som vi mottar for å finansiere slottsmesterstillingene som vi er pålagt av universitetet å ha på bygget når det er åpent. Det er mao. midler som kun brukes for å holde huset åpent i henhold til UiOs reglement. Sum lønnskostnader: Vi lønner direktør på lønnstrinn 19 i 100 % stilling, samt styreleder på lønnstrinn 19 i 40 % stilling. Resten av lønnsmidlene er tillskudd fra UiO, som går direkte til lønning av slottsmestere (kommentert over). Frivillig og personalkostnader: Dette er kostnader knyttet til møtemat, bonger for frivillig jobbing, transportrefusjon når det ikke går kollektivt, kursing, samt for å holde et godt sosialt miljø for de som er frivillige hos oss. Sum driftskostnader: Generelle kostnader som er nødvendige for forsvarlig og trygg drift av huset. Sum innleide tjenester: Vi har ekstern regnskapsfører fordi det ikke er forsvarlig å pålegge studenter å holde regnskapet. Vi er også revisjonspliktige pga. omsetningen vi har. PR-kostnader: Dette går til å promotere oss mot studenter, slik at de vet at de har et godt og trygt tilbud på Chateau Neuf. Medlemskapskostnader: Dette er for å kunne holde kontakt med medlemmene fra medlemsregisteret. Internfordeling av tilskudd: Dette er midler som vi søker på vegne av Cinema Neuf, Teater Neuf, Sum representasjon: Fordi vi er Studentersamfundet for alle Oslos studenter, inviteres vi til å representere oslostudentene på andre studentersamfunns tilstelninger. Dette er for å fremme samarbeidet mellom studentersamfunnene nasjonalt og blant de nordiske landene. Sum kontorrekvisita: Kostnader knyttet til rekvisita for alle foreningene på Chateau Neuf. Sum Arrangementskostnader: Vi arrangerer mange studentrettede, ofte gratis arrangementer, derfor er denne potten såpass høy. Blant annet gratisfestivalen Studentfestivalen i Oslo, konserter, debatter, grilldag, quiz, førstehjelpskurs, med mer. Studentfestivalen i Oslo, som foregår under fadderuka, opptar omtrent halvparten av summen. Andre kostnader: Dette er diverse kostnader knyttet til medlemskap i Norske Konsertarrangører, forsikring, TONO og GRAMO, samt kostnader knyttet til bank.</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Budsjettutkast for søknadsåret</w:t>
      </w:r>
    </w:p>
    <w:p w:rsidR="00000000" w:rsidDel="00000000" w:rsidP="00000000" w:rsidRDefault="00000000" w:rsidRPr="00000000" w14:paraId="00000033">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1">
        <w:r w:rsidDel="00000000" w:rsidR="00000000" w:rsidRPr="00000000">
          <w:rPr>
            <w:color w:val="0b5a9d"/>
            <w:u w:val="single"/>
            <w:rtl w:val="0"/>
          </w:rPr>
          <w:t xml:space="preserve">DNS Budsjett 2023_TIL VT-SØKNAD.pdf</w:t>
        </w:r>
      </w:hyperlink>
      <w:r w:rsidDel="00000000" w:rsidR="00000000" w:rsidRPr="00000000">
        <w:rPr>
          <w:color w:val="363534"/>
          <w:rtl w:val="0"/>
        </w:rPr>
        <w:t xml:space="preserve"> (81533 bytes)</w:t>
      </w:r>
    </w:p>
    <w:p w:rsidR="00000000" w:rsidDel="00000000" w:rsidP="00000000" w:rsidRDefault="00000000" w:rsidRPr="00000000" w14:paraId="00000034">
      <w:pPr>
        <w:numPr>
          <w:ilvl w:val="0"/>
          <w:numId w:val="2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2024-2026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langtidsbudsjettet</w:t>
      </w:r>
    </w:p>
    <w:p w:rsidR="00000000" w:rsidDel="00000000" w:rsidP="00000000" w:rsidRDefault="00000000" w:rsidRPr="00000000" w14:paraId="00000035">
      <w:pPr>
        <w:numPr>
          <w:ilvl w:val="1"/>
          <w:numId w:val="2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Dette er kun en projeksjon, da vi ikke har store forventede oppussinger eller innkjøp de nærmeste årene.</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Eit langtidsbudsjett for tre år som viser ei retning for drifta dei komande tildelingsperiodane. </w:t>
      </w:r>
    </w:p>
    <w:p w:rsidR="00000000" w:rsidDel="00000000" w:rsidP="00000000" w:rsidRDefault="00000000" w:rsidRPr="00000000" w14:paraId="00000037">
      <w:pPr>
        <w:numPr>
          <w:ilvl w:val="1"/>
          <w:numId w:val="2"/>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2">
        <w:r w:rsidDel="00000000" w:rsidR="00000000" w:rsidRPr="00000000">
          <w:rPr>
            <w:color w:val="0b5a9d"/>
            <w:u w:val="single"/>
            <w:rtl w:val="0"/>
          </w:rPr>
          <w:t xml:space="preserve">DNS langtidsbudsjett '24-'26 - Ark1.pdf</w:t>
        </w:r>
      </w:hyperlink>
      <w:r w:rsidDel="00000000" w:rsidR="00000000" w:rsidRPr="00000000">
        <w:rPr>
          <w:color w:val="363534"/>
          <w:rtl w:val="0"/>
        </w:rPr>
        <w:t xml:space="preserve"> (58159 bytes)</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xot7p5jzd282" w:id="6"/>
      <w:bookmarkEnd w:id="6"/>
      <w:r w:rsidDel="00000000" w:rsidR="00000000" w:rsidRPr="00000000">
        <w:rPr>
          <w:b w:val="1"/>
          <w:color w:val="363534"/>
          <w:sz w:val="47"/>
          <w:szCs w:val="47"/>
          <w:rtl w:val="0"/>
        </w:rPr>
        <w:t xml:space="preserve">Øvrige vedlegg</w:t>
      </w:r>
    </w:p>
    <w:p w:rsidR="00000000" w:rsidDel="00000000" w:rsidP="00000000" w:rsidRDefault="00000000" w:rsidRPr="00000000" w14:paraId="00000039">
      <w:pPr>
        <w:numPr>
          <w:ilvl w:val="0"/>
          <w:numId w:val="21"/>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Årsmelding frå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årsmelding for siste tildelingsperiode. </w:t>
      </w:r>
    </w:p>
    <w:p w:rsidR="00000000" w:rsidDel="00000000" w:rsidP="00000000" w:rsidRDefault="00000000" w:rsidRPr="00000000" w14:paraId="0000003A">
      <w:pPr>
        <w:numPr>
          <w:ilvl w:val="1"/>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3">
        <w:r w:rsidDel="00000000" w:rsidR="00000000" w:rsidRPr="00000000">
          <w:rPr>
            <w:color w:val="0b5a9d"/>
            <w:u w:val="single"/>
            <w:rtl w:val="0"/>
          </w:rPr>
          <w:t xml:space="preserve">DNS CNAS Årsrapport 2021.pdf</w:t>
        </w:r>
      </w:hyperlink>
      <w:r w:rsidDel="00000000" w:rsidR="00000000" w:rsidRPr="00000000">
        <w:rPr>
          <w:color w:val="363534"/>
          <w:rtl w:val="0"/>
        </w:rPr>
        <w:t xml:space="preserve"> (3596382 bytes)</w:t>
      </w:r>
    </w:p>
    <w:p w:rsidR="00000000" w:rsidDel="00000000" w:rsidP="00000000" w:rsidRDefault="00000000" w:rsidRPr="00000000" w14:paraId="0000003B">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Vedtekter </w:t>
      </w:r>
      <w:r w:rsidDel="00000000" w:rsidR="00000000" w:rsidRPr="00000000">
        <w:rPr>
          <w:b w:val="1"/>
          <w:color w:val="ff0000"/>
          <w:sz w:val="32"/>
          <w:szCs w:val="32"/>
          <w:rtl w:val="0"/>
        </w:rPr>
        <w:t xml:space="preserve">*</w:t>
      </w:r>
    </w:p>
    <w:p w:rsidR="00000000" w:rsidDel="00000000" w:rsidP="00000000" w:rsidRDefault="00000000" w:rsidRPr="00000000" w14:paraId="0000003C">
      <w:pPr>
        <w:numPr>
          <w:ilvl w:val="1"/>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4">
        <w:r w:rsidDel="00000000" w:rsidR="00000000" w:rsidRPr="00000000">
          <w:rPr>
            <w:color w:val="0b5a9d"/>
            <w:u w:val="single"/>
            <w:rtl w:val="0"/>
          </w:rPr>
          <w:t xml:space="preserve">Lover for Det Norske Studentersamfund.pdf</w:t>
        </w:r>
      </w:hyperlink>
      <w:r w:rsidDel="00000000" w:rsidR="00000000" w:rsidRPr="00000000">
        <w:rPr>
          <w:color w:val="363534"/>
          <w:rtl w:val="0"/>
        </w:rPr>
        <w:t xml:space="preserve"> (80845 bytes)</w:t>
      </w:r>
    </w:p>
    <w:p w:rsidR="00000000" w:rsidDel="00000000" w:rsidP="00000000" w:rsidRDefault="00000000" w:rsidRPr="00000000" w14:paraId="0000003D">
      <w:pPr>
        <w:numPr>
          <w:ilvl w:val="0"/>
          <w:numId w:val="2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Andre vedlegg </w:t>
      </w:r>
    </w:p>
    <w:p w:rsidR="00000000" w:rsidDel="00000000" w:rsidP="00000000" w:rsidRDefault="00000000" w:rsidRPr="00000000" w14:paraId="0000003E">
      <w:pPr>
        <w:numPr>
          <w:ilvl w:val="1"/>
          <w:numId w:val="25"/>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5">
        <w:r w:rsidDel="00000000" w:rsidR="00000000" w:rsidRPr="00000000">
          <w:rPr>
            <w:color w:val="0b5a9d"/>
            <w:u w:val="single"/>
            <w:rtl w:val="0"/>
          </w:rPr>
          <w:t xml:space="preserve">Teater Neuf og Cinema Neuf.zip</w:t>
        </w:r>
      </w:hyperlink>
      <w:r w:rsidDel="00000000" w:rsidR="00000000" w:rsidRPr="00000000">
        <w:rPr>
          <w:color w:val="363534"/>
          <w:rtl w:val="0"/>
        </w:rPr>
        <w:t xml:space="preserve"> (565533 bytes)</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nettskjema.no/user/submission/download-attachment.html?id=416717" TargetMode="External"/><Relationship Id="rId8" Type="http://schemas.openxmlformats.org/officeDocument/2006/relationships/hyperlink" Target="https://nettskjema.no/user/submission/download-attachment.html?id=416716" TargetMode="External"/><Relationship Id="rId3" Type="http://schemas.openxmlformats.org/officeDocument/2006/relationships/fontTable" Target="fontTable.xml"/><Relationship Id="rId12" Type="http://schemas.openxmlformats.org/officeDocument/2006/relationships/hyperlink" Target="https://nettskjema.no/user/submission/download-attachment.html?id=416713" TargetMode="External"/><Relationship Id="rId7" Type="http://schemas.openxmlformats.org/officeDocument/2006/relationships/hyperlink" Target="https://nettskjema.no/user/submission/download-attachment.html?id=416715"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s://nettskjema.no/user/submission/download-attachment.html?id=416721" TargetMode="External"/><Relationship Id="rId1" Type="http://schemas.openxmlformats.org/officeDocument/2006/relationships/theme" Target="theme/theme1.xml"/><Relationship Id="rId6" Type="http://schemas.openxmlformats.org/officeDocument/2006/relationships/hyperlink" Target="https://nettskjema.no/user/submission/download-attachment.html?id=416718" TargetMode="External"/><Relationship Id="rId15" Type="http://schemas.openxmlformats.org/officeDocument/2006/relationships/hyperlink" Target="https://nettskjema.no/user/submission/download-attachment.html?id=416714" TargetMode="External"/><Relationship Id="rId5" Type="http://schemas.openxmlformats.org/officeDocument/2006/relationships/styles" Target="styles.xml"/><Relationship Id="rId10" Type="http://schemas.openxmlformats.org/officeDocument/2006/relationships/hyperlink" Target="https://nettskjema.no/user/submission/download-attachment.html?id=416712" TargetMode="External"/><Relationship Id="rId4" Type="http://schemas.openxmlformats.org/officeDocument/2006/relationships/numbering" Target="numbering.xml"/><Relationship Id="rId9" Type="http://schemas.openxmlformats.org/officeDocument/2006/relationships/hyperlink" Target="https://nettskjema.no/user/submission/download-attachment.html?id=416719" TargetMode="External"/><Relationship Id="rId14" Type="http://schemas.openxmlformats.org/officeDocument/2006/relationships/hyperlink" Target="https://nettskjema.no/user/submission/download-attachment.html?id=416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5A6B8-13BE-4A70-AFEF-654014B0DCF8}"/>
</file>

<file path=customXml/itemProps2.xml><?xml version="1.0" encoding="utf-8"?>
<ds:datastoreItem xmlns:ds="http://schemas.openxmlformats.org/officeDocument/2006/customXml" ds:itemID="{F95443DC-70E0-405D-AE9C-55A2C04074B1}"/>
</file>