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380" w:lineRule="auto"/>
        <w:rPr>
          <w:b w:val="1"/>
          <w:color w:val="363534"/>
          <w:sz w:val="47"/>
          <w:szCs w:val="47"/>
        </w:rPr>
      </w:pPr>
      <w:bookmarkStart w:colFirst="0" w:colLast="0" w:name="_mrdpy3kqv0cq" w:id="0"/>
      <w:bookmarkEnd w:id="0"/>
      <w:r w:rsidDel="00000000" w:rsidR="00000000" w:rsidRPr="00000000">
        <w:rPr>
          <w:b w:val="1"/>
          <w:color w:val="363534"/>
          <w:sz w:val="47"/>
          <w:szCs w:val="47"/>
          <w:rtl w:val="0"/>
        </w:rPr>
        <w:t xml:space="preserve">Informasjon om organisasjonen</w:t>
      </w:r>
    </w:p>
    <w:p w:rsidR="00000000" w:rsidDel="00000000" w:rsidP="00000000" w:rsidRDefault="00000000" w:rsidRPr="00000000" w14:paraId="00000002">
      <w:pPr>
        <w:numPr>
          <w:ilvl w:val="0"/>
          <w:numId w:val="19"/>
        </w:numPr>
        <w:pBdr>
          <w:top w:color="auto" w:space="0" w:sz="0" w:val="none"/>
          <w:bottom w:color="auto" w:space="0" w:sz="0" w:val="none"/>
          <w:right w:color="auto" w:space="0" w:sz="0" w:val="none"/>
          <w:between w:color="auto" w:space="0" w:sz="0" w:val="none"/>
        </w:pBdr>
        <w:spacing w:after="0" w:afterAutospacing="0" w:before="200" w:lineRule="auto"/>
        <w:ind w:left="720" w:hanging="360"/>
      </w:pPr>
      <w:r w:rsidDel="00000000" w:rsidR="00000000" w:rsidRPr="00000000">
        <w:rPr>
          <w:b w:val="1"/>
          <w:color w:val="363534"/>
          <w:sz w:val="28"/>
          <w:szCs w:val="28"/>
          <w:rtl w:val="0"/>
        </w:rPr>
        <w:t xml:space="preserve">Organisasjonens namn </w:t>
      </w:r>
      <w:r w:rsidDel="00000000" w:rsidR="00000000" w:rsidRPr="00000000">
        <w:rPr>
          <w:b w:val="1"/>
          <w:color w:val="ff0000"/>
          <w:sz w:val="32"/>
          <w:szCs w:val="32"/>
          <w:rtl w:val="0"/>
        </w:rPr>
        <w:t xml:space="preserve">*</w:t>
      </w:r>
    </w:p>
    <w:p w:rsidR="00000000" w:rsidDel="00000000" w:rsidP="00000000" w:rsidRDefault="00000000" w:rsidRPr="00000000" w14:paraId="00000003">
      <w:pPr>
        <w:numPr>
          <w:ilvl w:val="1"/>
          <w:numId w:val="19"/>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r w:rsidDel="00000000" w:rsidR="00000000" w:rsidRPr="00000000">
        <w:rPr>
          <w:color w:val="363534"/>
          <w:rtl w:val="0"/>
        </w:rPr>
        <w:t xml:space="preserve">Det Norske Studentersamfund</w:t>
      </w:r>
    </w:p>
    <w:p w:rsidR="00000000" w:rsidDel="00000000" w:rsidP="00000000" w:rsidRDefault="00000000" w:rsidRPr="00000000" w14:paraId="00000004">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Organisasjonens adresse </w:t>
      </w:r>
      <w:r w:rsidDel="00000000" w:rsidR="00000000" w:rsidRPr="00000000">
        <w:rPr>
          <w:b w:val="1"/>
          <w:color w:val="ff0000"/>
          <w:sz w:val="32"/>
          <w:szCs w:val="32"/>
          <w:rtl w:val="0"/>
        </w:rPr>
        <w:t xml:space="preserve">*</w:t>
      </w:r>
    </w:p>
    <w:p w:rsidR="00000000" w:rsidDel="00000000" w:rsidP="00000000" w:rsidRDefault="00000000" w:rsidRPr="00000000" w14:paraId="00000005">
      <w:pPr>
        <w:numPr>
          <w:ilvl w:val="1"/>
          <w:numId w:val="6"/>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r w:rsidDel="00000000" w:rsidR="00000000" w:rsidRPr="00000000">
        <w:rPr>
          <w:color w:val="363534"/>
          <w:rtl w:val="0"/>
        </w:rPr>
        <w:t xml:space="preserve">direktor@studentersamfundet.no</w:t>
      </w:r>
    </w:p>
    <w:p w:rsidR="00000000" w:rsidDel="00000000" w:rsidP="00000000" w:rsidRDefault="00000000" w:rsidRPr="00000000" w14:paraId="00000006">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Organisasjonens kontonummer </w:t>
      </w:r>
      <w:r w:rsidDel="00000000" w:rsidR="00000000" w:rsidRPr="00000000">
        <w:rPr>
          <w:b w:val="1"/>
          <w:color w:val="ff0000"/>
          <w:sz w:val="32"/>
          <w:szCs w:val="32"/>
          <w:rtl w:val="0"/>
        </w:rPr>
        <w:t xml:space="preserve">*</w:t>
      </w:r>
    </w:p>
    <w:p w:rsidR="00000000" w:rsidDel="00000000" w:rsidP="00000000" w:rsidRDefault="00000000" w:rsidRPr="00000000" w14:paraId="00000007">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r w:rsidDel="00000000" w:rsidR="00000000" w:rsidRPr="00000000">
        <w:rPr>
          <w:color w:val="363534"/>
          <w:rtl w:val="0"/>
        </w:rPr>
        <w:t xml:space="preserve">50100601408</w:t>
      </w:r>
    </w:p>
    <w:p w:rsidR="00000000" w:rsidDel="00000000" w:rsidP="00000000" w:rsidRDefault="00000000" w:rsidRPr="00000000" w14:paraId="00000008">
      <w:pPr>
        <w:numPr>
          <w:ilvl w:val="0"/>
          <w:numId w:val="23"/>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Organisasjonsnummer </w:t>
      </w:r>
    </w:p>
    <w:p w:rsidR="00000000" w:rsidDel="00000000" w:rsidP="00000000" w:rsidRDefault="00000000" w:rsidRPr="00000000" w14:paraId="00000009">
      <w:pPr>
        <w:numPr>
          <w:ilvl w:val="1"/>
          <w:numId w:val="23"/>
        </w:numPr>
        <w:pBdr>
          <w:top w:color="auto" w:space="0" w:sz="0" w:val="none"/>
          <w:bottom w:color="auto" w:space="0" w:sz="0" w:val="none"/>
          <w:right w:color="auto" w:space="0" w:sz="0" w:val="none"/>
          <w:between w:color="auto" w:space="0" w:sz="0" w:val="none"/>
        </w:pBdr>
        <w:spacing w:after="320" w:before="0" w:beforeAutospacing="0" w:lineRule="auto"/>
        <w:ind w:left="1720" w:hanging="360"/>
      </w:pPr>
      <w:r w:rsidDel="00000000" w:rsidR="00000000" w:rsidRPr="00000000">
        <w:rPr>
          <w:color w:val="363534"/>
          <w:rtl w:val="0"/>
        </w:rPr>
        <w:t xml:space="preserve">945 696 923</w:t>
      </w:r>
    </w:p>
    <w:p w:rsidR="00000000" w:rsidDel="00000000" w:rsidP="00000000" w:rsidRDefault="00000000" w:rsidRPr="00000000" w14:paraId="0000000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380" w:lineRule="auto"/>
        <w:rPr>
          <w:b w:val="1"/>
          <w:color w:val="363534"/>
          <w:sz w:val="47"/>
          <w:szCs w:val="47"/>
        </w:rPr>
      </w:pPr>
      <w:bookmarkStart w:colFirst="0" w:colLast="0" w:name="_pxo73z8tawdw" w:id="1"/>
      <w:bookmarkEnd w:id="1"/>
      <w:r w:rsidDel="00000000" w:rsidR="00000000" w:rsidRPr="00000000">
        <w:rPr>
          <w:b w:val="1"/>
          <w:color w:val="363534"/>
          <w:sz w:val="47"/>
          <w:szCs w:val="47"/>
          <w:rtl w:val="0"/>
        </w:rPr>
        <w:t xml:space="preserve">Kontaktinformasjon</w:t>
      </w:r>
    </w:p>
    <w:p w:rsidR="00000000" w:rsidDel="00000000" w:rsidP="00000000" w:rsidRDefault="00000000" w:rsidRPr="00000000" w14:paraId="0000000B">
      <w:pPr>
        <w:numPr>
          <w:ilvl w:val="0"/>
          <w:numId w:val="10"/>
        </w:numPr>
        <w:pBdr>
          <w:top w:color="auto" w:space="0" w:sz="0" w:val="none"/>
          <w:bottom w:color="auto" w:space="0" w:sz="0" w:val="none"/>
          <w:right w:color="auto" w:space="0" w:sz="0" w:val="none"/>
          <w:between w:color="auto" w:space="0" w:sz="0" w:val="none"/>
        </w:pBdr>
        <w:spacing w:after="0" w:afterAutospacing="0" w:before="200" w:lineRule="auto"/>
        <w:ind w:left="720" w:hanging="360"/>
      </w:pPr>
      <w:r w:rsidDel="00000000" w:rsidR="00000000" w:rsidRPr="00000000">
        <w:rPr>
          <w:b w:val="1"/>
          <w:color w:val="363534"/>
          <w:sz w:val="28"/>
          <w:szCs w:val="28"/>
          <w:rtl w:val="0"/>
        </w:rPr>
        <w:t xml:space="preserve">Kontaktperson </w:t>
      </w:r>
      <w:r w:rsidDel="00000000" w:rsidR="00000000" w:rsidRPr="00000000">
        <w:rPr>
          <w:b w:val="1"/>
          <w:color w:val="ff0000"/>
          <w:sz w:val="32"/>
          <w:szCs w:val="32"/>
          <w:rtl w:val="0"/>
        </w:rPr>
        <w:t xml:space="preserve">*</w:t>
      </w:r>
    </w:p>
    <w:p w:rsidR="00000000" w:rsidDel="00000000" w:rsidP="00000000" w:rsidRDefault="00000000" w:rsidRPr="00000000" w14:paraId="0000000C">
      <w:pPr>
        <w:numPr>
          <w:ilvl w:val="1"/>
          <w:numId w:val="10"/>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r w:rsidDel="00000000" w:rsidR="00000000" w:rsidRPr="00000000">
        <w:rPr>
          <w:color w:val="363534"/>
          <w:rtl w:val="0"/>
        </w:rPr>
        <w:t xml:space="preserve">Jessica Krogen Ernes</w:t>
      </w:r>
    </w:p>
    <w:p w:rsidR="00000000" w:rsidDel="00000000" w:rsidP="00000000" w:rsidRDefault="00000000" w:rsidRPr="00000000" w14:paraId="0000000D">
      <w:pPr>
        <w:numPr>
          <w:ilvl w:val="0"/>
          <w:numId w:val="24"/>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E-post </w:t>
      </w:r>
      <w:r w:rsidDel="00000000" w:rsidR="00000000" w:rsidRPr="00000000">
        <w:rPr>
          <w:b w:val="1"/>
          <w:color w:val="ff0000"/>
          <w:sz w:val="32"/>
          <w:szCs w:val="32"/>
          <w:rtl w:val="0"/>
        </w:rPr>
        <w:t xml:space="preserve">*</w:t>
      </w:r>
    </w:p>
    <w:p w:rsidR="00000000" w:rsidDel="00000000" w:rsidP="00000000" w:rsidRDefault="00000000" w:rsidRPr="00000000" w14:paraId="0000000E">
      <w:pPr>
        <w:numPr>
          <w:ilvl w:val="1"/>
          <w:numId w:val="24"/>
        </w:numPr>
        <w:pBdr>
          <w:top w:color="auto" w:space="0" w:sz="0" w:val="none"/>
          <w:bottom w:color="auto" w:space="0" w:sz="0" w:val="none"/>
          <w:right w:color="auto" w:space="0" w:sz="0" w:val="none"/>
          <w:between w:color="auto" w:space="0" w:sz="0" w:val="none"/>
        </w:pBdr>
        <w:spacing w:after="320" w:before="0" w:beforeAutospacing="0" w:lineRule="auto"/>
        <w:ind w:left="1720" w:hanging="360"/>
      </w:pPr>
      <w:r w:rsidDel="00000000" w:rsidR="00000000" w:rsidRPr="00000000">
        <w:rPr>
          <w:color w:val="363534"/>
          <w:rtl w:val="0"/>
        </w:rPr>
        <w:t xml:space="preserve">driektor@studentersamfundet.no</w:t>
      </w:r>
    </w:p>
    <w:p w:rsidR="00000000" w:rsidDel="00000000" w:rsidP="00000000" w:rsidRDefault="00000000" w:rsidRPr="00000000" w14:paraId="0000000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380" w:lineRule="auto"/>
        <w:rPr>
          <w:b w:val="1"/>
          <w:color w:val="363534"/>
          <w:sz w:val="47"/>
          <w:szCs w:val="47"/>
        </w:rPr>
      </w:pPr>
      <w:bookmarkStart w:colFirst="0" w:colLast="0" w:name="_5byvlz6prlwu" w:id="2"/>
      <w:bookmarkEnd w:id="2"/>
      <w:r w:rsidDel="00000000" w:rsidR="00000000" w:rsidRPr="00000000">
        <w:rPr>
          <w:b w:val="1"/>
          <w:color w:val="363534"/>
          <w:sz w:val="47"/>
          <w:szCs w:val="47"/>
          <w:rtl w:val="0"/>
        </w:rPr>
        <w:t xml:space="preserve">Rekneskapsførar og revisor</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380" w:before="240" w:lineRule="auto"/>
        <w:ind w:right="220"/>
        <w:rPr>
          <w:color w:val="363534"/>
          <w:sz w:val="21"/>
          <w:szCs w:val="21"/>
        </w:rPr>
      </w:pPr>
      <w:r w:rsidDel="00000000" w:rsidR="00000000" w:rsidRPr="00000000">
        <w:rPr>
          <w:color w:val="363534"/>
          <w:sz w:val="21"/>
          <w:szCs w:val="21"/>
          <w:rtl w:val="0"/>
        </w:rPr>
        <w:t xml:space="preserve">Dersom dykk brukar rekneskapsfører og revisor må de leggje ved relevante rapporter fra desse</w:t>
      </w:r>
    </w:p>
    <w:p w:rsidR="00000000" w:rsidDel="00000000" w:rsidP="00000000" w:rsidRDefault="00000000" w:rsidRPr="00000000" w14:paraId="00000011">
      <w:pPr>
        <w:numPr>
          <w:ilvl w:val="0"/>
          <w:numId w:val="20"/>
        </w:numPr>
        <w:pBdr>
          <w:top w:color="auto" w:space="0" w:sz="0" w:val="none"/>
          <w:bottom w:color="auto" w:space="0" w:sz="0" w:val="none"/>
          <w:right w:color="auto" w:space="0" w:sz="0" w:val="none"/>
          <w:between w:color="auto" w:space="0" w:sz="0" w:val="none"/>
        </w:pBdr>
        <w:spacing w:after="0" w:afterAutospacing="0" w:before="200" w:lineRule="auto"/>
        <w:ind w:left="720" w:hanging="360"/>
      </w:pPr>
      <w:r w:rsidDel="00000000" w:rsidR="00000000" w:rsidRPr="00000000">
        <w:rPr>
          <w:b w:val="1"/>
          <w:color w:val="363534"/>
          <w:sz w:val="28"/>
          <w:szCs w:val="28"/>
          <w:rtl w:val="0"/>
        </w:rPr>
        <w:t xml:space="preserve">Samlerapport fra rekneskapsføraren </w:t>
      </w:r>
    </w:p>
    <w:p w:rsidR="00000000" w:rsidDel="00000000" w:rsidP="00000000" w:rsidRDefault="00000000" w:rsidRPr="00000000" w14:paraId="00000012">
      <w:pPr>
        <w:numPr>
          <w:ilvl w:val="1"/>
          <w:numId w:val="20"/>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hyperlink r:id="rId6">
        <w:r w:rsidDel="00000000" w:rsidR="00000000" w:rsidRPr="00000000">
          <w:rPr>
            <w:color w:val="0b5a9d"/>
            <w:u w:val="single"/>
            <w:rtl w:val="0"/>
          </w:rPr>
          <w:t xml:space="preserve">Fullstendighetserklæring_2021_Det_Norske_Studentersamfund.pdf</w:t>
        </w:r>
      </w:hyperlink>
      <w:r w:rsidDel="00000000" w:rsidR="00000000" w:rsidRPr="00000000">
        <w:rPr>
          <w:color w:val="363534"/>
          <w:rtl w:val="0"/>
        </w:rPr>
        <w:t xml:space="preserve"> (345081 bytes)</w:t>
      </w:r>
    </w:p>
    <w:p w:rsidR="00000000" w:rsidDel="00000000" w:rsidP="00000000" w:rsidRDefault="00000000" w:rsidRPr="00000000" w14:paraId="00000013">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Revisors skildring </w:t>
      </w:r>
    </w:p>
    <w:p w:rsidR="00000000" w:rsidDel="00000000" w:rsidP="00000000" w:rsidRDefault="00000000" w:rsidRPr="00000000" w14:paraId="00000014">
      <w:pPr>
        <w:numPr>
          <w:ilvl w:val="1"/>
          <w:numId w:val="3"/>
        </w:numPr>
        <w:pBdr>
          <w:top w:color="auto" w:space="0" w:sz="0" w:val="none"/>
          <w:bottom w:color="auto" w:space="0" w:sz="0" w:val="none"/>
          <w:right w:color="auto" w:space="0" w:sz="0" w:val="none"/>
          <w:between w:color="auto" w:space="0" w:sz="0" w:val="none"/>
        </w:pBdr>
        <w:spacing w:after="320" w:before="0" w:beforeAutospacing="0" w:lineRule="auto"/>
        <w:ind w:left="1720" w:hanging="360"/>
      </w:pPr>
      <w:hyperlink r:id="rId7">
        <w:r w:rsidDel="00000000" w:rsidR="00000000" w:rsidRPr="00000000">
          <w:rPr>
            <w:color w:val="0b5a9d"/>
            <w:u w:val="single"/>
            <w:rtl w:val="0"/>
          </w:rPr>
          <w:t xml:space="preserve">Revisjonsberetning_2021_Det_Norske_Studentersamfund.pdf</w:t>
        </w:r>
      </w:hyperlink>
      <w:r w:rsidDel="00000000" w:rsidR="00000000" w:rsidRPr="00000000">
        <w:rPr>
          <w:color w:val="363534"/>
          <w:rtl w:val="0"/>
        </w:rPr>
        <w:t xml:space="preserve"> (464002 bytes)</w:t>
      </w:r>
    </w:p>
    <w:p w:rsidR="00000000" w:rsidDel="00000000" w:rsidP="00000000" w:rsidRDefault="00000000" w:rsidRPr="00000000" w14:paraId="0000001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380" w:lineRule="auto"/>
        <w:rPr>
          <w:b w:val="1"/>
          <w:color w:val="363534"/>
          <w:sz w:val="47"/>
          <w:szCs w:val="47"/>
        </w:rPr>
      </w:pPr>
      <w:bookmarkStart w:colFirst="0" w:colLast="0" w:name="_6n6fvgrkl816" w:id="3"/>
      <w:bookmarkEnd w:id="3"/>
      <w:r w:rsidDel="00000000" w:rsidR="00000000" w:rsidRPr="00000000">
        <w:rPr>
          <w:b w:val="1"/>
          <w:color w:val="363534"/>
          <w:sz w:val="47"/>
          <w:szCs w:val="47"/>
          <w:rtl w:val="0"/>
        </w:rPr>
        <w:t xml:space="preserve">Søknad</w:t>
      </w:r>
    </w:p>
    <w:p w:rsidR="00000000" w:rsidDel="00000000" w:rsidP="00000000" w:rsidRDefault="00000000" w:rsidRPr="00000000" w14:paraId="00000016">
      <w:pPr>
        <w:numPr>
          <w:ilvl w:val="0"/>
          <w:numId w:val="16"/>
        </w:numPr>
        <w:pBdr>
          <w:top w:color="auto" w:space="0" w:sz="0" w:val="none"/>
          <w:bottom w:color="auto" w:space="0" w:sz="0" w:val="none"/>
          <w:right w:color="auto" w:space="0" w:sz="0" w:val="none"/>
          <w:between w:color="auto" w:space="0" w:sz="0" w:val="none"/>
        </w:pBdr>
        <w:spacing w:after="0" w:afterAutospacing="0" w:before="200" w:lineRule="auto"/>
        <w:ind w:left="720" w:hanging="360"/>
      </w:pPr>
      <w:r w:rsidDel="00000000" w:rsidR="00000000" w:rsidRPr="00000000">
        <w:rPr>
          <w:b w:val="1"/>
          <w:color w:val="363534"/>
          <w:sz w:val="28"/>
          <w:szCs w:val="28"/>
          <w:rtl w:val="0"/>
        </w:rPr>
        <w:t xml:space="preserve">Søknadsbeløp </w:t>
      </w:r>
      <w:r w:rsidDel="00000000" w:rsidR="00000000" w:rsidRPr="00000000">
        <w:rPr>
          <w:b w:val="1"/>
          <w:color w:val="ff0000"/>
          <w:sz w:val="32"/>
          <w:szCs w:val="32"/>
          <w:rtl w:val="0"/>
        </w:rPr>
        <w:t xml:space="preserve">*</w:t>
      </w:r>
    </w:p>
    <w:p w:rsidR="00000000" w:rsidDel="00000000" w:rsidP="00000000" w:rsidRDefault="00000000" w:rsidRPr="00000000" w14:paraId="00000017">
      <w:pPr>
        <w:numPr>
          <w:ilvl w:val="1"/>
          <w:numId w:val="16"/>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r w:rsidDel="00000000" w:rsidR="00000000" w:rsidRPr="00000000">
        <w:rPr>
          <w:color w:val="363534"/>
          <w:rtl w:val="0"/>
        </w:rPr>
        <w:t xml:space="preserve">2115000</w:t>
      </w:r>
    </w:p>
    <w:p w:rsidR="00000000" w:rsidDel="00000000" w:rsidP="00000000" w:rsidRDefault="00000000" w:rsidRPr="00000000" w14:paraId="00000018">
      <w:pPr>
        <w:numPr>
          <w:ilvl w:val="0"/>
          <w:numId w:val="13"/>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Utgreiing for søknad </w:t>
      </w:r>
      <w:r w:rsidDel="00000000" w:rsidR="00000000" w:rsidRPr="00000000">
        <w:rPr>
          <w:b w:val="1"/>
          <w:color w:val="ff0000"/>
          <w:sz w:val="32"/>
          <w:szCs w:val="32"/>
          <w:rtl w:val="0"/>
        </w:rPr>
        <w:t xml:space="preserve">*</w:t>
        <w:br w:type="textWrapping"/>
      </w:r>
      <w:r w:rsidDel="00000000" w:rsidR="00000000" w:rsidRPr="00000000">
        <w:rPr>
          <w:color w:val="363534"/>
          <w:sz w:val="20"/>
          <w:szCs w:val="20"/>
          <w:rtl w:val="0"/>
        </w:rPr>
        <w:t xml:space="preserve">Gje ei kortfatta utgreiing for søknadsbeløp, som inneheld dei mest relevante opplysningane.</w:t>
      </w:r>
    </w:p>
    <w:p w:rsidR="00000000" w:rsidDel="00000000" w:rsidP="00000000" w:rsidRDefault="00000000" w:rsidRPr="00000000" w14:paraId="00000019">
      <w:pPr>
        <w:numPr>
          <w:ilvl w:val="1"/>
          <w:numId w:val="13"/>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r w:rsidDel="00000000" w:rsidR="00000000" w:rsidRPr="00000000">
        <w:rPr>
          <w:color w:val="363534"/>
          <w:rtl w:val="0"/>
        </w:rPr>
        <w:t xml:space="preserve">Søknadsbeløpet innefatter driftsøknaden til Det Norske Studentersamfund og støtte til to underliggende foreninger. Beløpet er noe høyere enn i fjor, noe som reflekterer økt satsning på arrangementer. Beløpet er innenfor rammen vi sa vi skulle søke om i våres.</w:t>
      </w:r>
    </w:p>
    <w:p w:rsidR="00000000" w:rsidDel="00000000" w:rsidP="00000000" w:rsidRDefault="00000000" w:rsidRPr="00000000" w14:paraId="0000001A">
      <w:pPr>
        <w:numPr>
          <w:ilvl w:val="0"/>
          <w:numId w:val="14"/>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Utgreiing for søknad (vedlegg) </w:t>
      </w:r>
      <w:r w:rsidDel="00000000" w:rsidR="00000000" w:rsidRPr="00000000">
        <w:rPr>
          <w:b w:val="1"/>
          <w:color w:val="ff0000"/>
          <w:sz w:val="32"/>
          <w:szCs w:val="32"/>
          <w:rtl w:val="0"/>
        </w:rPr>
        <w:t xml:space="preserve">*</w:t>
        <w:br w:type="textWrapping"/>
      </w:r>
      <w:r w:rsidDel="00000000" w:rsidR="00000000" w:rsidRPr="00000000">
        <w:rPr>
          <w:color w:val="363534"/>
          <w:sz w:val="20"/>
          <w:szCs w:val="20"/>
          <w:rtl w:val="0"/>
        </w:rPr>
        <w:t xml:space="preserve">Ei større utgreiing lastas opp som eit vedlegg til søknaden </w:t>
      </w:r>
    </w:p>
    <w:p w:rsidR="00000000" w:rsidDel="00000000" w:rsidP="00000000" w:rsidRDefault="00000000" w:rsidRPr="00000000" w14:paraId="0000001B">
      <w:pPr>
        <w:numPr>
          <w:ilvl w:val="1"/>
          <w:numId w:val="14"/>
        </w:numPr>
        <w:pBdr>
          <w:top w:color="auto" w:space="0" w:sz="0" w:val="none"/>
          <w:bottom w:color="auto" w:space="0" w:sz="0" w:val="none"/>
          <w:right w:color="auto" w:space="0" w:sz="0" w:val="none"/>
          <w:between w:color="auto" w:space="0" w:sz="0" w:val="none"/>
        </w:pBdr>
        <w:spacing w:after="320" w:before="0" w:beforeAutospacing="0" w:lineRule="auto"/>
        <w:ind w:left="1720" w:hanging="360"/>
      </w:pPr>
      <w:hyperlink r:id="rId8">
        <w:r w:rsidDel="00000000" w:rsidR="00000000" w:rsidRPr="00000000">
          <w:rPr>
            <w:color w:val="0b5a9d"/>
            <w:u w:val="single"/>
            <w:rtl w:val="0"/>
          </w:rPr>
          <w:t xml:space="preserve">Søknad om støtte til drift og honorering for Det Norske Studentersamfund og søknad 2023.pdf</w:t>
        </w:r>
      </w:hyperlink>
      <w:r w:rsidDel="00000000" w:rsidR="00000000" w:rsidRPr="00000000">
        <w:rPr>
          <w:color w:val="363534"/>
          <w:rtl w:val="0"/>
        </w:rPr>
        <w:t xml:space="preserve"> (66823 bytes)</w:t>
      </w:r>
    </w:p>
    <w:p w:rsidR="00000000" w:rsidDel="00000000" w:rsidP="00000000" w:rsidRDefault="00000000" w:rsidRPr="00000000" w14:paraId="0000001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380" w:lineRule="auto"/>
        <w:rPr>
          <w:b w:val="1"/>
          <w:color w:val="363534"/>
          <w:sz w:val="47"/>
          <w:szCs w:val="47"/>
        </w:rPr>
      </w:pPr>
      <w:bookmarkStart w:colFirst="0" w:colLast="0" w:name="_hfzgzjenrngr" w:id="4"/>
      <w:bookmarkEnd w:id="4"/>
      <w:r w:rsidDel="00000000" w:rsidR="00000000" w:rsidRPr="00000000">
        <w:rPr>
          <w:b w:val="1"/>
          <w:color w:val="363534"/>
          <w:sz w:val="47"/>
          <w:szCs w:val="47"/>
          <w:rtl w:val="0"/>
        </w:rPr>
        <w:t xml:space="preserve">Eigenkapital</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380" w:before="240" w:lineRule="auto"/>
        <w:ind w:right="220"/>
        <w:rPr>
          <w:color w:val="363534"/>
          <w:sz w:val="21"/>
          <w:szCs w:val="21"/>
        </w:rPr>
      </w:pPr>
      <w:r w:rsidDel="00000000" w:rsidR="00000000" w:rsidRPr="00000000">
        <w:rPr>
          <w:color w:val="363534"/>
          <w:sz w:val="21"/>
          <w:szCs w:val="21"/>
          <w:rtl w:val="0"/>
        </w:rPr>
        <w:t xml:space="preserve">Velferdstinget har moglegheit til å ta spesielt omsyn til ein høg eigenkapital over tid. Derfor skal utviklinga av eigenkapital dei tre siste åra skildrast.  </w:t>
      </w:r>
    </w:p>
    <w:p w:rsidR="00000000" w:rsidDel="00000000" w:rsidP="00000000" w:rsidRDefault="00000000" w:rsidRPr="00000000" w14:paraId="0000001E">
      <w:pPr>
        <w:numPr>
          <w:ilvl w:val="0"/>
          <w:numId w:val="4"/>
        </w:numPr>
        <w:pBdr>
          <w:top w:color="auto" w:space="0" w:sz="0" w:val="none"/>
          <w:bottom w:color="auto" w:space="0" w:sz="0" w:val="none"/>
          <w:right w:color="auto" w:space="0" w:sz="0" w:val="none"/>
          <w:between w:color="auto" w:space="0" w:sz="0" w:val="none"/>
        </w:pBdr>
        <w:spacing w:after="0" w:afterAutospacing="0" w:before="200" w:lineRule="auto"/>
        <w:ind w:left="720" w:hanging="360"/>
      </w:pPr>
      <w:r w:rsidDel="00000000" w:rsidR="00000000" w:rsidRPr="00000000">
        <w:rPr>
          <w:b w:val="1"/>
          <w:color w:val="363534"/>
          <w:sz w:val="28"/>
          <w:szCs w:val="28"/>
          <w:rtl w:val="0"/>
        </w:rPr>
        <w:t xml:space="preserve">Utgreiing for utvikling av eigenkapital </w:t>
      </w:r>
      <w:r w:rsidDel="00000000" w:rsidR="00000000" w:rsidRPr="00000000">
        <w:rPr>
          <w:b w:val="1"/>
          <w:color w:val="ff0000"/>
          <w:sz w:val="32"/>
          <w:szCs w:val="32"/>
          <w:rtl w:val="0"/>
        </w:rPr>
        <w:t xml:space="preserve">*</w:t>
      </w:r>
    </w:p>
    <w:p w:rsidR="00000000" w:rsidDel="00000000" w:rsidP="00000000" w:rsidRDefault="00000000" w:rsidRPr="00000000" w14:paraId="0000001F">
      <w:pPr>
        <w:numPr>
          <w:ilvl w:val="1"/>
          <w:numId w:val="4"/>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r w:rsidDel="00000000" w:rsidR="00000000" w:rsidRPr="00000000">
        <w:rPr>
          <w:color w:val="363534"/>
          <w:rtl w:val="0"/>
        </w:rPr>
        <w:t xml:space="preserve">Redegjørelse for egenkapital i DNS DNS hadde pr. 31.12.2021 en egenkapital på 3 747 383,65. Den høye egenkapitalen skyldes at DNS er eneaksjonær i driftsselskapet Chateau Neuf A/S (CN A/S). Den totale verdien av aksjene i CN A/S er nominelt kr 6 870 002. Den høye verdien på aksjene i CN A/S skyldes at man i 2016 foretok en gjeldsemisjon, altså en kapitalforhøyelse i driftsselskapet gjennom konvertering av gjeld til aksjekapital. DNS hadde på dette tidspunktet en fordring på CN A/S på flere millioner kroner, som følge av at DNS gjentatte ganger måtte støtte det skakkjørte driftsselskapet med likviditetslån for å unngå konkurs og avbrudd i driften. Vi gjør oppmerksomme på at denne teksten er lik den som ble sendt inn med søknaden for inneværende år, altså 2021 og 2022. Overskuddet fra 2021 jobber vi selvsagt med å benytte oss av i år slik at det kan gå tilbake til studentene som ikke fikk realisert sitt sosiale behov i 2020 og 2021. Redegjørelsen av forholdet DNS og CN/AS står likt som tidligere. DNS har altså ingen store kontantreserver, og sikter som alltid mot å gå i null ved årets slutt.</w:t>
      </w:r>
    </w:p>
    <w:p w:rsidR="00000000" w:rsidDel="00000000" w:rsidP="00000000" w:rsidRDefault="00000000" w:rsidRPr="00000000" w14:paraId="00000020">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2021 </w:t>
      </w:r>
      <w:r w:rsidDel="00000000" w:rsidR="00000000" w:rsidRPr="00000000">
        <w:rPr>
          <w:b w:val="1"/>
          <w:color w:val="ff0000"/>
          <w:sz w:val="32"/>
          <w:szCs w:val="32"/>
          <w:rtl w:val="0"/>
        </w:rPr>
        <w:t xml:space="preserve">*</w:t>
      </w:r>
    </w:p>
    <w:p w:rsidR="00000000" w:rsidDel="00000000" w:rsidP="00000000" w:rsidRDefault="00000000" w:rsidRPr="00000000" w14:paraId="00000021">
      <w:pPr>
        <w:numPr>
          <w:ilvl w:val="1"/>
          <w:numId w:val="7"/>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r w:rsidDel="00000000" w:rsidR="00000000" w:rsidRPr="00000000">
        <w:rPr>
          <w:color w:val="363534"/>
          <w:rtl w:val="0"/>
        </w:rPr>
        <w:t xml:space="preserve">3 747 383,65</w:t>
      </w:r>
    </w:p>
    <w:p w:rsidR="00000000" w:rsidDel="00000000" w:rsidP="00000000" w:rsidRDefault="00000000" w:rsidRPr="00000000" w14:paraId="00000022">
      <w:pPr>
        <w:numPr>
          <w:ilvl w:val="0"/>
          <w:numId w:val="2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2020 </w:t>
      </w:r>
      <w:r w:rsidDel="00000000" w:rsidR="00000000" w:rsidRPr="00000000">
        <w:rPr>
          <w:b w:val="1"/>
          <w:color w:val="ff0000"/>
          <w:sz w:val="32"/>
          <w:szCs w:val="32"/>
          <w:rtl w:val="0"/>
        </w:rPr>
        <w:t xml:space="preserve">*</w:t>
      </w:r>
    </w:p>
    <w:p w:rsidR="00000000" w:rsidDel="00000000" w:rsidP="00000000" w:rsidRDefault="00000000" w:rsidRPr="00000000" w14:paraId="00000023">
      <w:pPr>
        <w:numPr>
          <w:ilvl w:val="1"/>
          <w:numId w:val="22"/>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r w:rsidDel="00000000" w:rsidR="00000000" w:rsidRPr="00000000">
        <w:rPr>
          <w:color w:val="363534"/>
          <w:rtl w:val="0"/>
        </w:rPr>
        <w:t xml:space="preserve">3 986 490,23</w:t>
      </w:r>
    </w:p>
    <w:p w:rsidR="00000000" w:rsidDel="00000000" w:rsidP="00000000" w:rsidRDefault="00000000" w:rsidRPr="00000000" w14:paraId="00000024">
      <w:pPr>
        <w:numPr>
          <w:ilvl w:val="0"/>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2019 </w:t>
      </w:r>
      <w:r w:rsidDel="00000000" w:rsidR="00000000" w:rsidRPr="00000000">
        <w:rPr>
          <w:b w:val="1"/>
          <w:color w:val="ff0000"/>
          <w:sz w:val="32"/>
          <w:szCs w:val="32"/>
          <w:rtl w:val="0"/>
        </w:rPr>
        <w:t xml:space="preserve">*</w:t>
      </w:r>
    </w:p>
    <w:p w:rsidR="00000000" w:rsidDel="00000000" w:rsidP="00000000" w:rsidRDefault="00000000" w:rsidRPr="00000000" w14:paraId="00000025">
      <w:pPr>
        <w:numPr>
          <w:ilvl w:val="1"/>
          <w:numId w:val="8"/>
        </w:numPr>
        <w:pBdr>
          <w:top w:color="auto" w:space="0" w:sz="0" w:val="none"/>
          <w:bottom w:color="auto" w:space="0" w:sz="0" w:val="none"/>
          <w:right w:color="auto" w:space="0" w:sz="0" w:val="none"/>
          <w:between w:color="auto" w:space="0" w:sz="0" w:val="none"/>
        </w:pBdr>
        <w:spacing w:after="320" w:before="0" w:beforeAutospacing="0" w:lineRule="auto"/>
        <w:ind w:left="1720" w:hanging="360"/>
      </w:pPr>
      <w:r w:rsidDel="00000000" w:rsidR="00000000" w:rsidRPr="00000000">
        <w:rPr>
          <w:color w:val="363534"/>
          <w:rtl w:val="0"/>
        </w:rPr>
        <w:t xml:space="preserve">3 918 792</w:t>
      </w:r>
    </w:p>
    <w:p w:rsidR="00000000" w:rsidDel="00000000" w:rsidP="00000000" w:rsidRDefault="00000000" w:rsidRPr="00000000" w14:paraId="0000002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380" w:lineRule="auto"/>
        <w:rPr>
          <w:b w:val="1"/>
          <w:color w:val="363534"/>
          <w:sz w:val="47"/>
          <w:szCs w:val="47"/>
        </w:rPr>
      </w:pPr>
      <w:bookmarkStart w:colFirst="0" w:colLast="0" w:name="_gfle7fec2o7d" w:id="5"/>
      <w:bookmarkEnd w:id="5"/>
      <w:r w:rsidDel="00000000" w:rsidR="00000000" w:rsidRPr="00000000">
        <w:rPr>
          <w:b w:val="1"/>
          <w:color w:val="363534"/>
          <w:sz w:val="47"/>
          <w:szCs w:val="47"/>
          <w:rtl w:val="0"/>
        </w:rPr>
        <w:t xml:space="preserve">Budsjett og regneskap</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380" w:before="240" w:lineRule="auto"/>
        <w:ind w:right="220"/>
        <w:rPr>
          <w:color w:val="363534"/>
          <w:sz w:val="21"/>
          <w:szCs w:val="21"/>
        </w:rPr>
      </w:pPr>
      <w:r w:rsidDel="00000000" w:rsidR="00000000" w:rsidRPr="00000000">
        <w:rPr>
          <w:color w:val="363534"/>
          <w:sz w:val="21"/>
          <w:szCs w:val="21"/>
          <w:rtl w:val="0"/>
        </w:rPr>
        <w:t xml:space="preserve">Følgjande skal minimum leggjast ved søknaden; endeleg rekneskap frå forrige år, budsjett for inneverande år og tre år fram. Det skal skal leggjast ved noter til budsjett og rekneskap, med forklarande tekst til kvar av hovudpostane og elles det som ikkje framgår åpenlyst frå tala. Gje forklaring til evt. avvik og store endringar i postane i budsjett og rekneskap. </w:t>
      </w:r>
    </w:p>
    <w:p w:rsidR="00000000" w:rsidDel="00000000" w:rsidP="00000000" w:rsidRDefault="00000000" w:rsidRPr="00000000" w14:paraId="00000028">
      <w:pPr>
        <w:numPr>
          <w:ilvl w:val="0"/>
          <w:numId w:val="11"/>
        </w:numPr>
        <w:pBdr>
          <w:top w:color="auto" w:space="0" w:sz="0" w:val="none"/>
          <w:bottom w:color="auto" w:space="0" w:sz="0" w:val="none"/>
          <w:right w:color="auto" w:space="0" w:sz="0" w:val="none"/>
          <w:between w:color="auto" w:space="0" w:sz="0" w:val="none"/>
        </w:pBdr>
        <w:spacing w:after="0" w:afterAutospacing="0" w:before="200" w:lineRule="auto"/>
        <w:ind w:left="720" w:hanging="360"/>
      </w:pPr>
      <w:r w:rsidDel="00000000" w:rsidR="00000000" w:rsidRPr="00000000">
        <w:rPr>
          <w:b w:val="1"/>
          <w:color w:val="363534"/>
          <w:sz w:val="28"/>
          <w:szCs w:val="28"/>
          <w:rtl w:val="0"/>
        </w:rPr>
        <w:t xml:space="preserve">Rekneskap 2021 </w:t>
      </w:r>
      <w:r w:rsidDel="00000000" w:rsidR="00000000" w:rsidRPr="00000000">
        <w:rPr>
          <w:b w:val="1"/>
          <w:color w:val="ff0000"/>
          <w:sz w:val="32"/>
          <w:szCs w:val="32"/>
          <w:rtl w:val="0"/>
        </w:rPr>
        <w:t xml:space="preserve">*</w:t>
        <w:br w:type="textWrapping"/>
      </w:r>
      <w:r w:rsidDel="00000000" w:rsidR="00000000" w:rsidRPr="00000000">
        <w:rPr>
          <w:color w:val="363534"/>
          <w:sz w:val="20"/>
          <w:szCs w:val="20"/>
          <w:rtl w:val="0"/>
        </w:rPr>
        <w:t xml:space="preserve">Notat om endeleg rekneskap 2021</w:t>
      </w:r>
    </w:p>
    <w:p w:rsidR="00000000" w:rsidDel="00000000" w:rsidP="00000000" w:rsidRDefault="00000000" w:rsidRPr="00000000" w14:paraId="00000029">
      <w:pPr>
        <w:numPr>
          <w:ilvl w:val="1"/>
          <w:numId w:val="11"/>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r w:rsidDel="00000000" w:rsidR="00000000" w:rsidRPr="00000000">
        <w:rPr>
          <w:color w:val="363534"/>
          <w:rtl w:val="0"/>
        </w:rPr>
        <w:t xml:space="preserve">Vi gikk noe i overskudd i 2021 ettersom nedstengingen i Oslo gjorde at det var umulig å opprettholde normal aktivitet. Disse midlene har blitt godt benyttet i 2022 på aktiviteter som nå har vært mulig. Noe av overskuddet er også midler fra fordelingsnøkkel posten som er tilskudd til interne foreninger. Disse midlene er utbetalt tidligere dette året.</w:t>
      </w:r>
    </w:p>
    <w:p w:rsidR="00000000" w:rsidDel="00000000" w:rsidP="00000000" w:rsidRDefault="00000000" w:rsidRPr="00000000" w14:paraId="0000002A">
      <w:pPr>
        <w:numPr>
          <w:ilvl w:val="0"/>
          <w:numId w:val="9"/>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Rekneskap 2021 </w:t>
      </w:r>
      <w:r w:rsidDel="00000000" w:rsidR="00000000" w:rsidRPr="00000000">
        <w:rPr>
          <w:b w:val="1"/>
          <w:color w:val="ff0000"/>
          <w:sz w:val="32"/>
          <w:szCs w:val="32"/>
          <w:rtl w:val="0"/>
        </w:rPr>
        <w:t xml:space="preserve">*</w:t>
        <w:br w:type="textWrapping"/>
      </w:r>
      <w:r w:rsidDel="00000000" w:rsidR="00000000" w:rsidRPr="00000000">
        <w:rPr>
          <w:color w:val="363534"/>
          <w:sz w:val="20"/>
          <w:szCs w:val="20"/>
          <w:rtl w:val="0"/>
        </w:rPr>
        <w:t xml:space="preserve">Resultatreknskap frå forrige år. </w:t>
      </w:r>
    </w:p>
    <w:p w:rsidR="00000000" w:rsidDel="00000000" w:rsidP="00000000" w:rsidRDefault="00000000" w:rsidRPr="00000000" w14:paraId="0000002B">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hyperlink r:id="rId9">
        <w:r w:rsidDel="00000000" w:rsidR="00000000" w:rsidRPr="00000000">
          <w:rPr>
            <w:color w:val="0b5a9d"/>
            <w:u w:val="single"/>
            <w:rtl w:val="0"/>
          </w:rPr>
          <w:t xml:space="preserve">Årsregnskap_2021_Det_Norske_Studentersamfund_revidert.pdf</w:t>
        </w:r>
      </w:hyperlink>
      <w:r w:rsidDel="00000000" w:rsidR="00000000" w:rsidRPr="00000000">
        <w:rPr>
          <w:color w:val="363534"/>
          <w:rtl w:val="0"/>
        </w:rPr>
        <w:t xml:space="preserve"> (431202 bytes)</w:t>
      </w:r>
    </w:p>
    <w:p w:rsidR="00000000" w:rsidDel="00000000" w:rsidP="00000000" w:rsidRDefault="00000000" w:rsidRPr="00000000" w14:paraId="0000002C">
      <w:pPr>
        <w:numPr>
          <w:ilvl w:val="0"/>
          <w:numId w:val="17"/>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Budsjett 2022 </w:t>
      </w:r>
      <w:r w:rsidDel="00000000" w:rsidR="00000000" w:rsidRPr="00000000">
        <w:rPr>
          <w:b w:val="1"/>
          <w:color w:val="ff0000"/>
          <w:sz w:val="32"/>
          <w:szCs w:val="32"/>
          <w:rtl w:val="0"/>
        </w:rPr>
        <w:t xml:space="preserve">*</w:t>
        <w:br w:type="textWrapping"/>
      </w:r>
      <w:r w:rsidDel="00000000" w:rsidR="00000000" w:rsidRPr="00000000">
        <w:rPr>
          <w:color w:val="363534"/>
          <w:sz w:val="20"/>
          <w:szCs w:val="20"/>
          <w:rtl w:val="0"/>
        </w:rPr>
        <w:t xml:space="preserve">Utgreiing av budsjett for inneverande år.</w:t>
      </w:r>
    </w:p>
    <w:p w:rsidR="00000000" w:rsidDel="00000000" w:rsidP="00000000" w:rsidRDefault="00000000" w:rsidRPr="00000000" w14:paraId="0000002D">
      <w:pPr>
        <w:numPr>
          <w:ilvl w:val="1"/>
          <w:numId w:val="17"/>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r w:rsidDel="00000000" w:rsidR="00000000" w:rsidRPr="00000000">
        <w:rPr>
          <w:color w:val="363534"/>
          <w:rtl w:val="0"/>
        </w:rPr>
        <w:t xml:space="preserve">Vi ligger godt an i forhold til budsjett og ser ut til å gå mot null, som er det vi alltid sikter oss inn på. Under følger videre forklaring av spesifikke poster. Sum driftsinntekter: Dette er i all hovedsak inntekt vi får gjennom billettsalg til konserter og lignende, samt salg av medlemskap. Sum andre inntekter: Dette er summen av tilskudd vi får. Vi får tilskudd fra dere, UiO (kommentert spesielt under), Heftyes legat (stiftelsen), samt andre større og mindre offentlige tilskudd. Bemerkning til tilskudd fra UiO: Dette er midler som vi mottar for å finansiere slottsmesterstillingene som vi er pålagt av universitetet å ha på bygget når det er åpent. Det er mao. midler som kun brukes for å holde huset åpent i henhold til UiOs reglement. Sum lønnskostnader: Vi lønner direktør på lønnstrinn 19 i 100 % stilling, samt styreleder på lønnstrinn 19 i 40 % stilling. Resten av lønnsmidlene er tillskudd fra UiO, som går direkte til lønning av slottsmestere (kommentert over). Frivillig og personalkostnader: Dette er kostnader knyttet til møtemat, bonger for frivillig jobbing, transportrefusjon når det ikke går kollektivt, kursing, samt for å holde et godt sosialt miljø for de som er frivillige hos oss. Sum driftskostnader: Generelle kostnader som er nødvendige for forsvarlig og trygg drift av huset. Sum innleide tjenester: Vi har ekstern regnskapsfører fordi det ikke er forsvarlig å pålegge studenter å holde regnskapet. Vi er også revisjonspliktige pga. omsetningen vi har. PR-kostnader: Dette går til å promotere oss mot studenter, slik at de vet at de har et godt og trygt tilbud på Chateau Neuf. Medlemskapskostnader: Dette er for å kunne holde kontakt med medlemmene fra medlemsregisteret. Internfordeling av tilskudd: Dette er midler som vi søker på vegne av Cinema Neuf, Impro Neuf, Teater Neuf, og Studentenes Fotoklubb. Sum representasjon: Fordi vi er Studentersamfundet for alle Oslos studenter, inviteres vi til å representere oslostudentene på andre studentersamfunns tilstelninger. Dette er for å fremme samarbeidet mellom studentersamfunnene nasjonalt og blant de nordiske landene. Sum kontorrekvisita: Kostnader knyttet til rekvisita for alle foreningene på Chateau Neuf. Sum Arrangementskostnader: Vi arrangerer mange studentrettede, ofte gratis arrangementer, derfor er denne potten såpass høy. Blant annet gratisfestivalen Studentfestivalen i Oslo, konserter, debatter, grilldag, quiz, førstehjelpskurs, med mer. Studentfestivalen i Oslo, som foregår under fadderuka, opptar omtrent halvparten av summen. Andre kostnader: Dette er diverse kostnader knyttet til medlemskap i Norske Konsertarrangører, forsikring, TONO og GRAMO, samt kostnader knyttet til bank.</w:t>
      </w:r>
    </w:p>
    <w:p w:rsidR="00000000" w:rsidDel="00000000" w:rsidP="00000000" w:rsidRDefault="00000000" w:rsidRPr="00000000" w14:paraId="0000002E">
      <w:pPr>
        <w:numPr>
          <w:ilvl w:val="0"/>
          <w:numId w:val="15"/>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Budsjett 2022 </w:t>
      </w:r>
      <w:r w:rsidDel="00000000" w:rsidR="00000000" w:rsidRPr="00000000">
        <w:rPr>
          <w:b w:val="1"/>
          <w:color w:val="ff0000"/>
          <w:sz w:val="32"/>
          <w:szCs w:val="32"/>
          <w:rtl w:val="0"/>
        </w:rPr>
        <w:t xml:space="preserve">*</w:t>
        <w:br w:type="textWrapping"/>
      </w:r>
      <w:r w:rsidDel="00000000" w:rsidR="00000000" w:rsidRPr="00000000">
        <w:rPr>
          <w:color w:val="363534"/>
          <w:sz w:val="20"/>
          <w:szCs w:val="20"/>
          <w:rtl w:val="0"/>
        </w:rPr>
        <w:t xml:space="preserve">Budsjett og sist oppdaterte rekneskapstal for inneverande år. </w:t>
      </w:r>
    </w:p>
    <w:p w:rsidR="00000000" w:rsidDel="00000000" w:rsidP="00000000" w:rsidRDefault="00000000" w:rsidRPr="00000000" w14:paraId="0000002F">
      <w:pPr>
        <w:numPr>
          <w:ilvl w:val="1"/>
          <w:numId w:val="15"/>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hyperlink r:id="rId10">
        <w:r w:rsidDel="00000000" w:rsidR="00000000" w:rsidRPr="00000000">
          <w:rPr>
            <w:color w:val="0b5a9d"/>
            <w:u w:val="single"/>
            <w:rtl w:val="0"/>
          </w:rPr>
          <w:t xml:space="preserve">DNS budsjett 2022 DNS Budsjett.pdf</w:t>
        </w:r>
      </w:hyperlink>
      <w:r w:rsidDel="00000000" w:rsidR="00000000" w:rsidRPr="00000000">
        <w:rPr>
          <w:color w:val="363534"/>
          <w:rtl w:val="0"/>
        </w:rPr>
        <w:t xml:space="preserve"> (82026 bytes)</w:t>
      </w:r>
    </w:p>
    <w:p w:rsidR="00000000" w:rsidDel="00000000" w:rsidP="00000000" w:rsidRDefault="00000000" w:rsidRPr="00000000" w14:paraId="00000030">
      <w:pPr>
        <w:numPr>
          <w:ilvl w:val="0"/>
          <w:numId w:val="1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Budsjettutkast 2023 </w:t>
      </w:r>
      <w:r w:rsidDel="00000000" w:rsidR="00000000" w:rsidRPr="00000000">
        <w:rPr>
          <w:b w:val="1"/>
          <w:color w:val="ff0000"/>
          <w:sz w:val="32"/>
          <w:szCs w:val="32"/>
          <w:rtl w:val="0"/>
        </w:rPr>
        <w:t xml:space="preserve">*</w:t>
        <w:br w:type="textWrapping"/>
      </w:r>
      <w:r w:rsidDel="00000000" w:rsidR="00000000" w:rsidRPr="00000000">
        <w:rPr>
          <w:color w:val="363534"/>
          <w:sz w:val="20"/>
          <w:szCs w:val="20"/>
          <w:rtl w:val="0"/>
        </w:rPr>
        <w:t xml:space="preserve">Utgreiing for organisasjonens budjsettutkast for søknadsåret.</w:t>
      </w:r>
    </w:p>
    <w:p w:rsidR="00000000" w:rsidDel="00000000" w:rsidP="00000000" w:rsidRDefault="00000000" w:rsidRPr="00000000" w14:paraId="00000031">
      <w:pPr>
        <w:numPr>
          <w:ilvl w:val="1"/>
          <w:numId w:val="12"/>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r w:rsidDel="00000000" w:rsidR="00000000" w:rsidRPr="00000000">
        <w:rPr>
          <w:color w:val="363534"/>
          <w:rtl w:val="0"/>
        </w:rPr>
        <w:t xml:space="preserve">Budsjettet for 2023 er prosjektbasert og er laget på denne måten for å gjøre det tydeligere hva som er satt av til forskjellige gruppe/utvalg i DNS. Vi har derfor også valgt å kommentere budsjettet av samme grunnlag. Budsjettet er ikke enda godkjent av generalforsamling eller styret, men dette er det vi kommer til å jobbe ut fra. Vi satser som alltid å gå i null og at midlene fra både Velferdstinget og andre instanser skal gagne frivilligheten og studentene på best mulig måte.Sum driftsinntekter: Dette er i all hovedsak inntekt vi får gjennom billettsalg til konserter og lignende, samt salg av medlemskap. I tillegg er det summen av tilskudd vi får. Vi får tilskudd fra dere, UiO (kommentert spesielt under), Heftyes legat (stiftelsen), samt andre større og mindre offentlige tilskudd. Bemerkning til tilskudd fra UiO: Dette er midler som vi mottar for å finansiere slottsmesterstillingene som vi er pålagt av universitetet å ha på bygget når det er åpent. Det er mao. midler som kun brukes for å holde huset åpent i henhold til UiOs reglement. Sum driftskostnader: Vi lønner direktør på lønnstrinn 19 i 100 % stilling, samt styreleder på lønnstrinn 19 i 40 % stilling. Resten av lønnsmidlene er tillskudd fra UiO, som går direkte til lønning av slottsmestere (kommentert over). Under lønnskostnader går også utgifter knyttet til frivillige. Dette er kostnader til møtemat, bonger for frivillig jobbing, transportrefusjon når det ikke går kollektivt, kursing, samt for å holde et godt sosialt miljø for de som er frivillige hos oss. Sum driftskostnader: Generelle kostnader som er nødvendige for forsvarlig og trygg drift av huset. PR-kostnader: Dette går til å promotere oss mot studenter, slik at de vet at de har et godt og trygt tilbud på Chateau Neuf. Internfordeling av tilskudd: Dette er midler som vi søker på vegne av Cinema Neuf, Impro Neuf, Teater Neuf, og Studentenes Fotoklubb. Budsjett 2021 Redegjørelse av budsjettet for inneværende år. Vi ligger godt an i forhold til budsjett og ser ut til å gå mot null, som er det vi alltid sikter oss inn på. Under følger videre forklaring av spesifikke poster. Sum driftsinntekter: Dette er i all hovedsak inntekt vi får gjennom billettsalg til konserter og lignende, samt salg av medlemskap. Sum andre inntekter: Dette er summen av tilskudd vi får. Vi får tilskudd fra dere, UiO (kommentert spesielt under), Heftyes legat (stiftelsen), samt andre større og mindre offentlige tilskudd. Bemerkning til tilskudd fra UiO: Dette er midler som vi mottar for å finansiere slottsmesterstillingene som vi er pålagt av universitetet å ha på bygget når det er åpent. Det er mao. midler som kun brukes for å holde huset åpent i henhold til UiOs reglement. Sum lønnskostnader: Vi lønner direktør på lønnstrinn 19 i 100 % stilling, samt styreleder på lønnstrinn 19 i 40 % stilling. Resten av lønnsmidlene er tillskudd fra UiO, som går direkte til lønning av slottsmestere (kommentert over). Frivillig og personalkostnader: Dette er kostnader knyttet til møtemat, bonger for frivillig jobbing, transportrefusjon når det ikke går kollektivt, kursing, samt for å holde et godt sosialt miljø for de som er frivillige hos oss. Sum driftskostnader: Generelle kostnader som er nødvendige for forsvarlig og trygg drift av huset. Sum innleide tjenester: Vi har ekstern regnskapsfører fordi det ikke er forsvarlig å pålegge studenter å holde regnskapet. Vi er også revisjonspliktige pga. omsetningen vi har. PR-kostnader: Dette går til å promotere oss mot studenter, slik at de vet at de har et godt og trygt tilbud på Chateau Neuf. Medlemskapskostnader: Dette er for å kunne holde kontakt med medlemmene fra medlemsregisteret. Internfordeling av tilskudd: Dette er midler som vi søker på vegne av Cinema Neuf, Teater Neuf, Sum representasjon: Fordi vi er Studentersamfundet for alle Oslos studenter, inviteres vi til å representere oslostudentene på andre studentersamfunns tilstelninger. Dette er for å fremme samarbeidet mellom studentersamfunnene nasjonalt og blant de nordiske landene. Sum kontorrekvisita: Kostnader knyttet til rekvisita for alle foreningene på Chateau Neuf. Sum Arrangementskostnader: Vi arrangerer mange studentrettede, ofte gratis arrangementer, derfor er denne potten såpass høy. Blant annet gratisfestivalen Studentfestivalen i Oslo, konserter, debatter, grilldag, quiz, førstehjelpskurs, med mer. Studentfestivalen i Oslo, som foregår under fadderuka, opptar omtrent halvparten av summen. Andre kostnader: Dette er diverse kostnader knyttet til medlemskap i Norske Konsertarrangører, forsikring, TONO og GRAMO, samt kostnader knyttet til bank.</w:t>
      </w:r>
    </w:p>
    <w:p w:rsidR="00000000" w:rsidDel="00000000" w:rsidP="00000000" w:rsidRDefault="00000000" w:rsidRPr="00000000" w14:paraId="00000032">
      <w:pPr>
        <w:numPr>
          <w:ilvl w:val="0"/>
          <w:numId w:val="5"/>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Budsjettutkast 2023 </w:t>
      </w:r>
      <w:r w:rsidDel="00000000" w:rsidR="00000000" w:rsidRPr="00000000">
        <w:rPr>
          <w:b w:val="1"/>
          <w:color w:val="ff0000"/>
          <w:sz w:val="32"/>
          <w:szCs w:val="32"/>
          <w:rtl w:val="0"/>
        </w:rPr>
        <w:t xml:space="preserve">*</w:t>
        <w:br w:type="textWrapping"/>
      </w:r>
      <w:r w:rsidDel="00000000" w:rsidR="00000000" w:rsidRPr="00000000">
        <w:rPr>
          <w:color w:val="363534"/>
          <w:sz w:val="20"/>
          <w:szCs w:val="20"/>
          <w:rtl w:val="0"/>
        </w:rPr>
        <w:t xml:space="preserve">Budsjettutkast for søknadsåret</w:t>
      </w:r>
    </w:p>
    <w:p w:rsidR="00000000" w:rsidDel="00000000" w:rsidP="00000000" w:rsidRDefault="00000000" w:rsidRPr="00000000" w14:paraId="00000033">
      <w:pPr>
        <w:numPr>
          <w:ilvl w:val="1"/>
          <w:numId w:val="5"/>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hyperlink r:id="rId11">
        <w:r w:rsidDel="00000000" w:rsidR="00000000" w:rsidRPr="00000000">
          <w:rPr>
            <w:color w:val="0b5a9d"/>
            <w:u w:val="single"/>
            <w:rtl w:val="0"/>
          </w:rPr>
          <w:t xml:space="preserve">DNS Budsjett 2023_TIL VT-SØKNAD.pdf</w:t>
        </w:r>
      </w:hyperlink>
      <w:r w:rsidDel="00000000" w:rsidR="00000000" w:rsidRPr="00000000">
        <w:rPr>
          <w:color w:val="363534"/>
          <w:rtl w:val="0"/>
        </w:rPr>
        <w:t xml:space="preserve"> (81533 bytes)</w:t>
      </w:r>
    </w:p>
    <w:p w:rsidR="00000000" w:rsidDel="00000000" w:rsidP="00000000" w:rsidRDefault="00000000" w:rsidRPr="00000000" w14:paraId="00000034">
      <w:pPr>
        <w:numPr>
          <w:ilvl w:val="0"/>
          <w:numId w:val="26"/>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Langtidsbudsjett 2024-2026 </w:t>
      </w:r>
      <w:r w:rsidDel="00000000" w:rsidR="00000000" w:rsidRPr="00000000">
        <w:rPr>
          <w:b w:val="1"/>
          <w:color w:val="ff0000"/>
          <w:sz w:val="32"/>
          <w:szCs w:val="32"/>
          <w:rtl w:val="0"/>
        </w:rPr>
        <w:t xml:space="preserve">*</w:t>
        <w:br w:type="textWrapping"/>
      </w:r>
      <w:r w:rsidDel="00000000" w:rsidR="00000000" w:rsidRPr="00000000">
        <w:rPr>
          <w:color w:val="363534"/>
          <w:sz w:val="20"/>
          <w:szCs w:val="20"/>
          <w:rtl w:val="0"/>
        </w:rPr>
        <w:t xml:space="preserve">Utgreiing for langtidsbudsjettet</w:t>
      </w:r>
    </w:p>
    <w:p w:rsidR="00000000" w:rsidDel="00000000" w:rsidP="00000000" w:rsidRDefault="00000000" w:rsidRPr="00000000" w14:paraId="00000035">
      <w:pPr>
        <w:numPr>
          <w:ilvl w:val="1"/>
          <w:numId w:val="26"/>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r w:rsidDel="00000000" w:rsidR="00000000" w:rsidRPr="00000000">
        <w:rPr>
          <w:color w:val="363534"/>
          <w:rtl w:val="0"/>
        </w:rPr>
        <w:t xml:space="preserve">Dette er kun en projeksjon, da vi ikke har store forventede oppussinger eller innkjøp de nærmeste årene.</w:t>
      </w:r>
    </w:p>
    <w:p w:rsidR="00000000" w:rsidDel="00000000" w:rsidP="00000000" w:rsidRDefault="00000000" w:rsidRPr="00000000" w14:paraId="00000036">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Langtidsbudsjett </w:t>
      </w:r>
      <w:r w:rsidDel="00000000" w:rsidR="00000000" w:rsidRPr="00000000">
        <w:rPr>
          <w:b w:val="1"/>
          <w:color w:val="ff0000"/>
          <w:sz w:val="32"/>
          <w:szCs w:val="32"/>
          <w:rtl w:val="0"/>
        </w:rPr>
        <w:t xml:space="preserve">*</w:t>
        <w:br w:type="textWrapping"/>
      </w:r>
      <w:r w:rsidDel="00000000" w:rsidR="00000000" w:rsidRPr="00000000">
        <w:rPr>
          <w:color w:val="363534"/>
          <w:sz w:val="20"/>
          <w:szCs w:val="20"/>
          <w:rtl w:val="0"/>
        </w:rPr>
        <w:t xml:space="preserve">Eit langtidsbudsjett for tre år som viser ei retning for drifta dei komande tildelingsperiodane. </w:t>
      </w:r>
    </w:p>
    <w:p w:rsidR="00000000" w:rsidDel="00000000" w:rsidP="00000000" w:rsidRDefault="00000000" w:rsidRPr="00000000" w14:paraId="00000037">
      <w:pPr>
        <w:numPr>
          <w:ilvl w:val="1"/>
          <w:numId w:val="2"/>
        </w:numPr>
        <w:pBdr>
          <w:top w:color="auto" w:space="0" w:sz="0" w:val="none"/>
          <w:bottom w:color="auto" w:space="0" w:sz="0" w:val="none"/>
          <w:right w:color="auto" w:space="0" w:sz="0" w:val="none"/>
          <w:between w:color="auto" w:space="0" w:sz="0" w:val="none"/>
        </w:pBdr>
        <w:spacing w:after="320" w:before="0" w:beforeAutospacing="0" w:lineRule="auto"/>
        <w:ind w:left="1720" w:hanging="360"/>
      </w:pPr>
      <w:hyperlink r:id="rId12">
        <w:r w:rsidDel="00000000" w:rsidR="00000000" w:rsidRPr="00000000">
          <w:rPr>
            <w:color w:val="0b5a9d"/>
            <w:u w:val="single"/>
            <w:rtl w:val="0"/>
          </w:rPr>
          <w:t xml:space="preserve">DNS langtidsbudsjett '24-'26 - Ark1.pdf</w:t>
        </w:r>
      </w:hyperlink>
      <w:r w:rsidDel="00000000" w:rsidR="00000000" w:rsidRPr="00000000">
        <w:rPr>
          <w:color w:val="363534"/>
          <w:rtl w:val="0"/>
        </w:rPr>
        <w:t xml:space="preserve"> (58159 bytes)</w:t>
      </w:r>
    </w:p>
    <w:p w:rsidR="00000000" w:rsidDel="00000000" w:rsidP="00000000" w:rsidRDefault="00000000" w:rsidRPr="00000000" w14:paraId="0000003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380" w:lineRule="auto"/>
        <w:rPr>
          <w:b w:val="1"/>
          <w:color w:val="363534"/>
          <w:sz w:val="47"/>
          <w:szCs w:val="47"/>
        </w:rPr>
      </w:pPr>
      <w:bookmarkStart w:colFirst="0" w:colLast="0" w:name="_xot7p5jzd282" w:id="6"/>
      <w:bookmarkEnd w:id="6"/>
      <w:r w:rsidDel="00000000" w:rsidR="00000000" w:rsidRPr="00000000">
        <w:rPr>
          <w:b w:val="1"/>
          <w:color w:val="363534"/>
          <w:sz w:val="47"/>
          <w:szCs w:val="47"/>
          <w:rtl w:val="0"/>
        </w:rPr>
        <w:t xml:space="preserve">Øvrige vedlegg</w:t>
      </w:r>
    </w:p>
    <w:p w:rsidR="00000000" w:rsidDel="00000000" w:rsidP="00000000" w:rsidRDefault="00000000" w:rsidRPr="00000000" w14:paraId="00000039">
      <w:pPr>
        <w:numPr>
          <w:ilvl w:val="0"/>
          <w:numId w:val="21"/>
        </w:numPr>
        <w:pBdr>
          <w:top w:color="auto" w:space="0" w:sz="0" w:val="none"/>
          <w:bottom w:color="auto" w:space="0" w:sz="0" w:val="none"/>
          <w:right w:color="auto" w:space="0" w:sz="0" w:val="none"/>
          <w:between w:color="auto" w:space="0" w:sz="0" w:val="none"/>
        </w:pBdr>
        <w:spacing w:after="0" w:afterAutospacing="0" w:before="200" w:lineRule="auto"/>
        <w:ind w:left="720" w:hanging="360"/>
      </w:pPr>
      <w:r w:rsidDel="00000000" w:rsidR="00000000" w:rsidRPr="00000000">
        <w:rPr>
          <w:b w:val="1"/>
          <w:color w:val="363534"/>
          <w:sz w:val="28"/>
          <w:szCs w:val="28"/>
          <w:rtl w:val="0"/>
        </w:rPr>
        <w:t xml:space="preserve">Årsmelding frå 2021 </w:t>
      </w:r>
      <w:r w:rsidDel="00000000" w:rsidR="00000000" w:rsidRPr="00000000">
        <w:rPr>
          <w:b w:val="1"/>
          <w:color w:val="ff0000"/>
          <w:sz w:val="32"/>
          <w:szCs w:val="32"/>
          <w:rtl w:val="0"/>
        </w:rPr>
        <w:t xml:space="preserve">*</w:t>
        <w:br w:type="textWrapping"/>
      </w:r>
      <w:r w:rsidDel="00000000" w:rsidR="00000000" w:rsidRPr="00000000">
        <w:rPr>
          <w:color w:val="363534"/>
          <w:sz w:val="20"/>
          <w:szCs w:val="20"/>
          <w:rtl w:val="0"/>
        </w:rPr>
        <w:t xml:space="preserve">Ei årsmelding for siste tildelingsperiode. </w:t>
      </w:r>
    </w:p>
    <w:p w:rsidR="00000000" w:rsidDel="00000000" w:rsidP="00000000" w:rsidRDefault="00000000" w:rsidRPr="00000000" w14:paraId="0000003A">
      <w:pPr>
        <w:numPr>
          <w:ilvl w:val="1"/>
          <w:numId w:val="21"/>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hyperlink r:id="rId13">
        <w:r w:rsidDel="00000000" w:rsidR="00000000" w:rsidRPr="00000000">
          <w:rPr>
            <w:color w:val="0b5a9d"/>
            <w:u w:val="single"/>
            <w:rtl w:val="0"/>
          </w:rPr>
          <w:t xml:space="preserve">DNS CNAS Årsrapport 2021.pdf</w:t>
        </w:r>
      </w:hyperlink>
      <w:r w:rsidDel="00000000" w:rsidR="00000000" w:rsidRPr="00000000">
        <w:rPr>
          <w:color w:val="363534"/>
          <w:rtl w:val="0"/>
        </w:rPr>
        <w:t xml:space="preserve"> (3596382 bytes)</w:t>
      </w:r>
    </w:p>
    <w:p w:rsidR="00000000" w:rsidDel="00000000" w:rsidP="00000000" w:rsidRDefault="00000000" w:rsidRPr="00000000" w14:paraId="0000003B">
      <w:pPr>
        <w:numPr>
          <w:ilvl w:val="0"/>
          <w:numId w:val="18"/>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Vedtekter </w:t>
      </w:r>
      <w:r w:rsidDel="00000000" w:rsidR="00000000" w:rsidRPr="00000000">
        <w:rPr>
          <w:b w:val="1"/>
          <w:color w:val="ff0000"/>
          <w:sz w:val="32"/>
          <w:szCs w:val="32"/>
          <w:rtl w:val="0"/>
        </w:rPr>
        <w:t xml:space="preserve">*</w:t>
      </w:r>
    </w:p>
    <w:p w:rsidR="00000000" w:rsidDel="00000000" w:rsidP="00000000" w:rsidRDefault="00000000" w:rsidRPr="00000000" w14:paraId="0000003C">
      <w:pPr>
        <w:numPr>
          <w:ilvl w:val="1"/>
          <w:numId w:val="18"/>
        </w:numPr>
        <w:pBdr>
          <w:top w:color="auto" w:space="0" w:sz="0" w:val="none"/>
          <w:bottom w:color="auto" w:space="0" w:sz="0" w:val="none"/>
          <w:right w:color="auto" w:space="0" w:sz="0" w:val="none"/>
          <w:between w:color="auto" w:space="0" w:sz="0" w:val="none"/>
        </w:pBdr>
        <w:spacing w:after="0" w:afterAutospacing="0" w:before="0" w:beforeAutospacing="0" w:lineRule="auto"/>
        <w:ind w:left="1720" w:hanging="360"/>
      </w:pPr>
      <w:hyperlink r:id="rId14">
        <w:r w:rsidDel="00000000" w:rsidR="00000000" w:rsidRPr="00000000">
          <w:rPr>
            <w:color w:val="0b5a9d"/>
            <w:u w:val="single"/>
            <w:rtl w:val="0"/>
          </w:rPr>
          <w:t xml:space="preserve">Lover for Det Norske Studentersamfund.pdf</w:t>
        </w:r>
      </w:hyperlink>
      <w:r w:rsidDel="00000000" w:rsidR="00000000" w:rsidRPr="00000000">
        <w:rPr>
          <w:color w:val="363534"/>
          <w:rtl w:val="0"/>
        </w:rPr>
        <w:t xml:space="preserve"> (80845 bytes)</w:t>
      </w:r>
    </w:p>
    <w:p w:rsidR="00000000" w:rsidDel="00000000" w:rsidP="00000000" w:rsidRDefault="00000000" w:rsidRPr="00000000" w14:paraId="0000003D">
      <w:pPr>
        <w:numPr>
          <w:ilvl w:val="0"/>
          <w:numId w:val="25"/>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b w:val="1"/>
          <w:color w:val="363534"/>
          <w:sz w:val="28"/>
          <w:szCs w:val="28"/>
          <w:rtl w:val="0"/>
        </w:rPr>
        <w:t xml:space="preserve">Andre vedlegg </w:t>
      </w:r>
    </w:p>
    <w:p w:rsidR="00000000" w:rsidDel="00000000" w:rsidP="00000000" w:rsidRDefault="00000000" w:rsidRPr="00000000" w14:paraId="0000003E">
      <w:pPr>
        <w:numPr>
          <w:ilvl w:val="1"/>
          <w:numId w:val="25"/>
        </w:numPr>
        <w:pBdr>
          <w:top w:color="auto" w:space="0" w:sz="0" w:val="none"/>
          <w:bottom w:color="auto" w:space="0" w:sz="0" w:val="none"/>
          <w:right w:color="auto" w:space="0" w:sz="0" w:val="none"/>
          <w:between w:color="auto" w:space="0" w:sz="0" w:val="none"/>
        </w:pBdr>
        <w:spacing w:after="320" w:before="0" w:beforeAutospacing="0" w:lineRule="auto"/>
        <w:ind w:left="1720" w:hanging="360"/>
      </w:pPr>
      <w:hyperlink r:id="rId15">
        <w:r w:rsidDel="00000000" w:rsidR="00000000" w:rsidRPr="00000000">
          <w:rPr>
            <w:color w:val="0b5a9d"/>
            <w:u w:val="single"/>
            <w:rtl w:val="0"/>
          </w:rPr>
          <w:t xml:space="preserve">Teater Neuf og Cinema Neuf.zip</w:t>
        </w:r>
      </w:hyperlink>
      <w:r w:rsidDel="00000000" w:rsidR="00000000" w:rsidRPr="00000000">
        <w:rPr>
          <w:color w:val="363534"/>
          <w:rtl w:val="0"/>
        </w:rPr>
        <w:t xml:space="preserve"> (565533 bytes)</w:t>
      </w:r>
    </w:p>
    <w:p w:rsidR="00000000" w:rsidDel="00000000" w:rsidP="00000000" w:rsidRDefault="00000000" w:rsidRPr="00000000" w14:paraId="0000003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63534"/>
        <w:sz w:val="19"/>
        <w:szCs w:val="19"/>
        <w:u w:val="none"/>
      </w:rPr>
    </w:lvl>
    <w:lvl w:ilvl="1">
      <w:start w:val="1"/>
      <w:numFmt w:val="bullet"/>
      <w:lvlText w:val=""/>
      <w:lvlJc w:val="left"/>
      <w:pPr>
        <w:ind w:left="1440" w:hanging="360"/>
      </w:pPr>
      <w:rPr>
        <w:rFonts w:ascii="Arial" w:cs="Arial" w:eastAsia="Arial" w:hAnsi="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3" Type="http://schemas.openxmlformats.org/officeDocument/2006/relationships/hyperlink" Target="https://nettskjema.no/user/submission/download-attachment.html?id=416717" TargetMode="External"/><Relationship Id="rId8" Type="http://schemas.openxmlformats.org/officeDocument/2006/relationships/hyperlink" Target="https://nettskjema.no/user/submission/download-attachment.html?id=416716" TargetMode="External"/><Relationship Id="rId3" Type="http://schemas.openxmlformats.org/officeDocument/2006/relationships/fontTable" Target="fontTable.xml"/><Relationship Id="rId12" Type="http://schemas.openxmlformats.org/officeDocument/2006/relationships/hyperlink" Target="https://nettskjema.no/user/submission/download-attachment.html?id=416713" TargetMode="External"/><Relationship Id="rId7" Type="http://schemas.openxmlformats.org/officeDocument/2006/relationships/hyperlink" Target="https://nettskjema.no/user/submission/download-attachment.html?id=416715"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1" Type="http://schemas.openxmlformats.org/officeDocument/2006/relationships/hyperlink" Target="https://nettskjema.no/user/submission/download-attachment.html?id=416721" TargetMode="External"/><Relationship Id="rId1" Type="http://schemas.openxmlformats.org/officeDocument/2006/relationships/theme" Target="theme/theme1.xml"/><Relationship Id="rId6" Type="http://schemas.openxmlformats.org/officeDocument/2006/relationships/hyperlink" Target="https://nettskjema.no/user/submission/download-attachment.html?id=416718" TargetMode="External"/><Relationship Id="rId15" Type="http://schemas.openxmlformats.org/officeDocument/2006/relationships/hyperlink" Target="https://nettskjema.no/user/submission/download-attachment.html?id=416714" TargetMode="External"/><Relationship Id="rId5" Type="http://schemas.openxmlformats.org/officeDocument/2006/relationships/styles" Target="styles.xml"/><Relationship Id="rId10" Type="http://schemas.openxmlformats.org/officeDocument/2006/relationships/hyperlink" Target="https://nettskjema.no/user/submission/download-attachment.html?id=416712" TargetMode="External"/><Relationship Id="rId4" Type="http://schemas.openxmlformats.org/officeDocument/2006/relationships/numbering" Target="numbering.xml"/><Relationship Id="rId9" Type="http://schemas.openxmlformats.org/officeDocument/2006/relationships/hyperlink" Target="https://nettskjema.no/user/submission/download-attachment.html?id=416719" TargetMode="External"/><Relationship Id="rId14" Type="http://schemas.openxmlformats.org/officeDocument/2006/relationships/hyperlink" Target="https://nettskjema.no/user/submission/download-attachment.html?id=416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5AB2C35A3E6E4A9F56AB3AF8CBB469" ma:contentTypeVersion="16" ma:contentTypeDescription="Opprett et nytt dokument." ma:contentTypeScope="" ma:versionID="bcc2be7997fbfe5cdb8bdfe30242d597">
  <xsd:schema xmlns:xsd="http://www.w3.org/2001/XMLSchema" xmlns:xs="http://www.w3.org/2001/XMLSchema" xmlns:p="http://schemas.microsoft.com/office/2006/metadata/properties" xmlns:ns2="cc603450-b882-4f18-a9aa-2c356ea12b90" xmlns:ns3="aa9800fa-2173-4cae-b2cc-1f763c0bbbfc" targetNamespace="http://schemas.microsoft.com/office/2006/metadata/properties" ma:root="true" ma:fieldsID="8663018c31a1074993df6cae0740c861" ns2:_="" ns3:_="">
    <xsd:import namespace="cc603450-b882-4f18-a9aa-2c356ea12b90"/>
    <xsd:import namespace="aa9800fa-2173-4cae-b2cc-1f763c0bbb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03450-b882-4f18-a9aa-2c356ea12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c22fd018-c39b-462c-89de-126a365ef11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800fa-2173-4cae-b2cc-1f763c0bbbf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101a037-1bed-41c9-895a-248e9370d4cf}" ma:internalName="TaxCatchAll" ma:showField="CatchAllData" ma:web="aa9800fa-2173-4cae-b2cc-1f763c0bbbf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95A6B8-13BE-4A70-AFEF-654014B0DCF8}"/>
</file>

<file path=customXml/itemProps2.xml><?xml version="1.0" encoding="utf-8"?>
<ds:datastoreItem xmlns:ds="http://schemas.openxmlformats.org/officeDocument/2006/customXml" ds:itemID="{F95443DC-70E0-405D-AE9C-55A2C04074B1}"/>
</file>